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ПРОЕКТ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br/>
        <w:t xml:space="preserve">КАРАР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3967"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Об утверждении административного регламента исполнения муниципальной функции осуществления муниципального контроля за сохранностью автомобильных дорог местного значения на территории Алькеевского муниципального района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Федеральным законом от 06.10.2003 №131-ФЗ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Федеральным законом от 08.11.2007 №257-ФЗ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Федеральным законом от 26.12.2008 №294-ФЗ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Уставом Алькеевского муниципального района, Исполнительный комитет Алькеевского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ПОСТАНОВЛЯЕТ:</w:t>
      </w:r>
    </w:p>
    <w:p>
      <w:pPr>
        <w:spacing w:before="0" w:after="0" w:line="240"/>
        <w:ind w:right="0" w:left="0" w:firstLine="540"/>
        <w:jc w:val="center"/>
        <w:rPr>
          <w:rFonts w:ascii="Times New Roman" w:hAnsi="Times New Roman" w:cs="Times New Roman" w:eastAsia="Times New Roman"/>
          <w:color w:val="auto"/>
          <w:spacing w:val="0"/>
          <w:position w:val="0"/>
          <w:sz w:val="26"/>
          <w:shd w:fill="auto" w:val="clear"/>
        </w:rPr>
      </w:pPr>
    </w:p>
    <w:p>
      <w:pPr>
        <w:numPr>
          <w:ilvl w:val="0"/>
          <w:numId w:val="9"/>
        </w:numPr>
        <w:tabs>
          <w:tab w:val="left" w:pos="851" w:leader="none"/>
        </w:tabs>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Утвердить Административный регламент исполнения муниципальной функции осуществления муниципального контроля за сохранностью автомобильных дорог местного значения на территории Алькеевского муниципального района (прилагается).</w:t>
      </w:r>
    </w:p>
    <w:p>
      <w:pPr>
        <w:numPr>
          <w:ilvl w:val="0"/>
          <w:numId w:val="9"/>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постановление опубликовать на на официальном сайте Алькеевского муниципального района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http://alkeevskiy.tatarstan.ru/</w:t>
        </w:r>
      </w:hyperlink>
      <w:r>
        <w:rPr>
          <w:rFonts w:ascii="Times New Roman" w:hAnsi="Times New Roman" w:cs="Times New Roman" w:eastAsia="Times New Roman"/>
          <w:color w:val="auto"/>
          <w:spacing w:val="0"/>
          <w:position w:val="0"/>
          <w:sz w:val="26"/>
          <w:shd w:fill="auto" w:val="clear"/>
        </w:rPr>
        <w:t xml:space="preserve">.</w:t>
      </w:r>
    </w:p>
    <w:p>
      <w:pPr>
        <w:numPr>
          <w:ilvl w:val="0"/>
          <w:numId w:val="9"/>
        </w:numPr>
        <w:tabs>
          <w:tab w:val="left" w:pos="851" w:leader="none"/>
        </w:tabs>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Контроль за исполнением настоящего постановления оставляю за собой. </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Руководитель Исполнительного комитета</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Алькеевского муниципального района </w:t>
        <w:tab/>
        <w:tab/>
        <w:tab/>
        <w:tab/>
        <w:tab/>
        <w:t xml:space="preserve">А.М. Сагдиев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к постановлению</w:t>
      </w: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Исполнительного комитета Алькеевского муниципального района </w:t>
      </w:r>
    </w:p>
    <w:p>
      <w:pPr>
        <w:spacing w:before="0" w:after="0" w:line="240"/>
        <w:ind w:right="0" w:left="6521"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АДМИНИСТРАТИВНЫЙ РЕГЛАМЕНТ</w:t>
      </w:r>
    </w:p>
    <w:p>
      <w:pPr>
        <w:spacing w:before="0" w:after="0" w:line="240"/>
        <w:ind w:right="565" w:left="709"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ИСПОЛНЕНИЯ МУНИЦИПАЛЬНОЙ ФУНКЦИИ ОСУЩЕСТВЛЕНИЯМУНИЦИПАЛЬНОГО КОНТРОЛЯ ЗА СОХРАННОСТЬЮ АВТОМОБИЛЬНЫХ ДОРОГМЕСТНОГО ЗНАЧЕНИЯ НА ТЕРРИТОРИИ </w:t>
      </w:r>
    </w:p>
    <w:p>
      <w:pPr>
        <w:spacing w:before="0" w:after="0" w:line="240"/>
        <w:ind w:right="565" w:left="709"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АЛЬКЕЕВСКОГО МУНИЦИПАЛЬНОГО РАЙОНА</w:t>
      </w:r>
    </w:p>
    <w:p>
      <w:pPr>
        <w:spacing w:before="0" w:after="0" w:line="240"/>
        <w:ind w:right="565" w:left="709"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numPr>
          <w:ilvl w:val="0"/>
          <w:numId w:val="18"/>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Общие положения.</w:t>
      </w:r>
    </w:p>
    <w:p>
      <w:pPr>
        <w:numPr>
          <w:ilvl w:val="0"/>
          <w:numId w:val="18"/>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Настоящий административный регламент устанавливает порядок исполнения муниципальной функции осуществления муниципального контроля за сохранностью автомобильных дорог местного значения на территории Алькеевского муниципального района (далее - муниципальный контроль).</w:t>
      </w:r>
    </w:p>
    <w:p>
      <w:pPr>
        <w:numPr>
          <w:ilvl w:val="0"/>
          <w:numId w:val="18"/>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Исполнение муниципальной функции осуществления муниципального контроля включает в себя следующие административные процедуры:</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издание распоряжения о проведении проверки;</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согласование внеплановой выездной проверки с органом прокуратуры (при проверках юридических лиц и индивидуальных предпринимателей);</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проверки и оформление ее результатов;</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выдача предписаний об устранении выявленных нарушений;</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контроль за устранением выявленных нарушений.</w:t>
      </w:r>
    </w:p>
    <w:p>
      <w:pPr>
        <w:numPr>
          <w:ilvl w:val="0"/>
          <w:numId w:val="18"/>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Муниципальный контроль осуществляется Исполнительным комитетом Алькеевского муниципального района (далее - Исполком).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Исполком осуществляет муниципальный контроль в случаях и порядке, установленных законодательством Российской Федерации, Республики Татарстан, муниципальными правовыми актами в пределах полномочий органа местного самоуправления.</w:t>
      </w:r>
    </w:p>
    <w:p>
      <w:pPr>
        <w:numPr>
          <w:ilvl w:val="0"/>
          <w:numId w:val="23"/>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Полное наименование муниципальной функции: осуществление контроля за сохранностью автомобильных дорог местного значения на территории Алькеевского муниципального района.</w:t>
      </w:r>
    </w:p>
    <w:p>
      <w:pPr>
        <w:numPr>
          <w:ilvl w:val="0"/>
          <w:numId w:val="23"/>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Муниципальный контроль осуществляется в соответствии с:</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Федеральным законом от 06.10.2003 №131-ФЗ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Федеральным законом от 08.11.2007 №257-ФЗ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Федеральным законом от 26.12.2008 №294-ФЗ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Федеральным законом от 02.05.2006 №59-ФЗ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Федеральным законом от 10.12.1995 N 196-ФЗ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безопасности дорожного движения</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Постановлением Правительства РФ от 30.06.2010 №489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Приказом Минэкономразвития РФ от 30.04.2009 №141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реализации положений Федерального закона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2"/>
          <w:shd w:fill="auto" w:val="clear"/>
        </w:rPr>
        <w:t xml:space="preserve">»;</w:t>
      </w:r>
    </w:p>
    <w:p>
      <w:pPr>
        <w:numPr>
          <w:ilvl w:val="0"/>
          <w:numId w:val="23"/>
        </w:numPr>
        <w:tabs>
          <w:tab w:val="left" w:pos="1134"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Уставом Алькеевского муниципального района.</w:t>
      </w:r>
    </w:p>
    <w:p>
      <w:pPr>
        <w:numPr>
          <w:ilvl w:val="0"/>
          <w:numId w:val="23"/>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настоящем регламенте используются следующие основные понятия:</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Татарстан, в случаях, если соответствующие виды контроля относятся к вопросам местного значения;</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мероприятия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плановые проверки - проверки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проводимые на основании утвержденных ежегодных планов;</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внеплановые проверки - это проверки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законодательством и (или)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w:t>
      </w:r>
      <w:r>
        <w:rPr>
          <w:rFonts w:ascii="Times New Roman" w:hAnsi="Times New Roman" w:cs="Times New Roman" w:eastAsia="Times New Roman"/>
          <w:color w:val="auto"/>
          <w:spacing w:val="0"/>
          <w:position w:val="0"/>
          <w:sz w:val="22"/>
          <w:shd w:fill="auto" w:val="clear"/>
        </w:rPr>
        <w:t xml:space="preserve">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pPr>
        <w:numPr>
          <w:ilvl w:val="0"/>
          <w:numId w:val="28"/>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Результатом осуществления муниципального контроля является выявление факта (отсутствия факта) нарушения юридическими лицами, индивидуальными предпринимателями требований, установленных федеральными законами, законами Республики Татарстан, муниципальными правовыми актами Алькеевского муниципального района (далее - обязательных требований).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pPr>
        <w:numPr>
          <w:ilvl w:val="0"/>
          <w:numId w:val="30"/>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Основания для приостановления проверок при осуществлении муниципального контроля не предусмотрены.</w:t>
      </w:r>
    </w:p>
    <w:p>
      <w:pPr>
        <w:numPr>
          <w:ilvl w:val="0"/>
          <w:numId w:val="30"/>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 и обязанности органа муниципального контроля, его должностных лиц при осуществлении муниципального контроля.</w:t>
      </w:r>
    </w:p>
    <w:p>
      <w:pPr>
        <w:numPr>
          <w:ilvl w:val="0"/>
          <w:numId w:val="30"/>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Должностные лица Исполкома при проведении проверок обязаны:</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Алькеевского муниципального района;</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проводить проверку на основании распоряжения руководителя Исполкома о проведении проверки (либо его заместителя) в соответствии с ее назначением;</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Исполкома (либо его заместителя) и в случае, предусмотренном частью 5 статьи 10 Федерального закона от 26 декабря 2008 года №294-ФЗ, копии документа о согласовании проведения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соблюдать сроки проведения проверки, установленные Федеральным законом от 26 декабря 2008 года №294-ФЗ;</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запись о проведенной проверке в журнале учета проверок.</w:t>
      </w:r>
    </w:p>
    <w:p>
      <w:pPr>
        <w:numPr>
          <w:ilvl w:val="0"/>
          <w:numId w:val="30"/>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Алькеевского муниципального района, должностные лица Исполкома, проводившие проверку, в пределах полномочий, предусмотренных законодательством Российской Федерации, обязаны:</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numPr>
          <w:ilvl w:val="0"/>
          <w:numId w:val="30"/>
        </w:numPr>
        <w:tabs>
          <w:tab w:val="left" w:pos="1134" w:leader="none"/>
        </w:tabs>
        <w:spacing w:before="0" w:after="0" w:line="240"/>
        <w:ind w:right="0" w:left="0" w:firstLine="54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проведении проверки должностные лица Исполкома не вправе:</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проверять выполнение обязательных требований и требований, установленных муниципальными правовыми актами Алькеевского муниципального района, если такие требования не относятся к полномочиям органа муниципального контроля, от имени которого действуют эти должностные лица;</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№294-ФЗ;</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превышать установленные сроки проведения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numPr>
          <w:ilvl w:val="0"/>
          <w:numId w:val="30"/>
        </w:numPr>
        <w:tabs>
          <w:tab w:val="left" w:pos="993"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 и обязанности лиц, в отношении которых осуществляются мероприятия по муниципальному контролю.</w:t>
      </w:r>
    </w:p>
    <w:p>
      <w:pPr>
        <w:numPr>
          <w:ilvl w:val="0"/>
          <w:numId w:val="30"/>
        </w:num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непосредственно присутствовать при проведении проверки, давать объяснения по вопросам, относящимся к предмету проверки;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numPr>
          <w:ilvl w:val="0"/>
          <w:numId w:val="3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41"/>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Требования к порядку осуществлениямуниципального контроля</w:t>
      </w:r>
    </w:p>
    <w:p>
      <w:pPr>
        <w:numPr>
          <w:ilvl w:val="0"/>
          <w:numId w:val="41"/>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Порядок информирования о правилах осуществления муниципального контроля.</w:t>
      </w:r>
    </w:p>
    <w:p>
      <w:pPr>
        <w:spacing w:before="0" w:after="0" w:line="240"/>
        <w:ind w:right="0" w:left="0" w:firstLine="709"/>
        <w:jc w:val="both"/>
        <w:rPr>
          <w:rFonts w:ascii="Times New Roman" w:hAnsi="Times New Roman" w:cs="Times New Roman" w:eastAsia="Times New Roman"/>
          <w:color w:val="auto"/>
          <w:spacing w:val="1"/>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получения информации о правилах осуществления муниципального контроля заинтересованные лица обращаются в Исполнительный комитет Алькеевского муниципального района  по адресу: 422870, РТ, с. Базарные Матаки, ул.Крайнова, д.56.</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нахождение Исполкома: 422870, РТ, с. Базарные Матаки, ул.Крайнова, д.56;</w:t>
      </w:r>
    </w:p>
    <w:p>
      <w:pPr>
        <w:tabs>
          <w:tab w:val="left" w:pos="142" w:leader="none"/>
          <w:tab w:val="left" w:pos="567"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График работы: </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ежедневно, с 8.00 до 17.00, обед с 12.00 до 13.00</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суббота, воскресенье: выходные дни.</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Справочный телефон: (84346) 2-17-11. </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Вход в здание свободный.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Информирование о правилах осуществления муниципального контроля происходит:</w:t>
      </w:r>
    </w:p>
    <w:p>
      <w:pPr>
        <w:tabs>
          <w:tab w:val="left" w:pos="709" w:leader="none"/>
        </w:tabs>
        <w:spacing w:before="0" w:after="0" w:line="259"/>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устном обращении - лично или по телефону; </w:t>
      </w:r>
    </w:p>
    <w:p>
      <w:pPr>
        <w:spacing w:before="0" w:after="0" w:line="259"/>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w:t>
      </w:r>
    </w:p>
    <w:p>
      <w:pPr>
        <w:spacing w:before="0" w:after="0" w:line="259"/>
        <w:ind w:right="0" w:left="0" w:firstLine="709"/>
        <w:jc w:val="both"/>
        <w:rPr>
          <w:rFonts w:ascii="Times New Roman" w:hAnsi="Times New Roman" w:cs="Times New Roman" w:eastAsia="Times New Roman"/>
          <w:color w:val="auto"/>
          <w:spacing w:val="1"/>
          <w:position w:val="0"/>
          <w:sz w:val="22"/>
          <w:shd w:fill="auto" w:val="clear"/>
        </w:rPr>
      </w:pPr>
      <w:r>
        <w:rPr>
          <w:rFonts w:ascii="Times New Roman" w:hAnsi="Times New Roman" w:cs="Times New Roman" w:eastAsia="Times New Roman"/>
          <w:color w:val="auto"/>
          <w:spacing w:val="1"/>
          <w:position w:val="0"/>
          <w:sz w:val="22"/>
          <w:shd w:fill="auto" w:val="clear"/>
        </w:rPr>
        <w:t xml:space="preserve">1.3.2. </w:t>
      </w:r>
      <w:r>
        <w:rPr>
          <w:rFonts w:ascii="Times New Roman" w:hAnsi="Times New Roman" w:cs="Times New Roman" w:eastAsia="Times New Roman"/>
          <w:color w:val="auto"/>
          <w:spacing w:val="1"/>
          <w:position w:val="0"/>
          <w:sz w:val="22"/>
          <w:shd w:fill="auto" w:val="clear"/>
        </w:rPr>
        <w:t xml:space="preserve">Адрес официального сайта Алькеевского муниципального района в информационно-телекоммуникационной сети </w:t>
      </w:r>
      <w:r>
        <w:rPr>
          <w:rFonts w:ascii="Times New Roman" w:hAnsi="Times New Roman" w:cs="Times New Roman" w:eastAsia="Times New Roman"/>
          <w:color w:val="auto"/>
          <w:spacing w:val="1"/>
          <w:position w:val="0"/>
          <w:sz w:val="22"/>
          <w:shd w:fill="auto" w:val="clear"/>
        </w:rPr>
        <w:t xml:space="preserve">«</w:t>
      </w:r>
      <w:r>
        <w:rPr>
          <w:rFonts w:ascii="Times New Roman" w:hAnsi="Times New Roman" w:cs="Times New Roman" w:eastAsia="Times New Roman"/>
          <w:color w:val="auto"/>
          <w:spacing w:val="1"/>
          <w:position w:val="0"/>
          <w:sz w:val="22"/>
          <w:shd w:fill="auto" w:val="clear"/>
        </w:rPr>
        <w:t xml:space="preserve">Интернет</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1"/>
          <w:position w:val="0"/>
          <w:sz w:val="22"/>
          <w:shd w:fill="auto" w:val="clear"/>
        </w:rPr>
        <w:t xml:space="preserve">далее – сеть </w:t>
      </w:r>
      <w:r>
        <w:rPr>
          <w:rFonts w:ascii="Times New Roman" w:hAnsi="Times New Roman" w:cs="Times New Roman" w:eastAsia="Times New Roman"/>
          <w:color w:val="auto"/>
          <w:spacing w:val="1"/>
          <w:position w:val="0"/>
          <w:sz w:val="22"/>
          <w:shd w:fill="auto" w:val="clear"/>
        </w:rPr>
        <w:t xml:space="preserve">«</w:t>
      </w:r>
      <w:r>
        <w:rPr>
          <w:rFonts w:ascii="Times New Roman" w:hAnsi="Times New Roman" w:cs="Times New Roman" w:eastAsia="Times New Roman"/>
          <w:color w:val="auto"/>
          <w:spacing w:val="1"/>
          <w:position w:val="0"/>
          <w:sz w:val="22"/>
          <w:shd w:fill="auto" w:val="clear"/>
        </w:rPr>
        <w:t xml:space="preserve">Интернет</w:t>
      </w:r>
      <w:r>
        <w:rPr>
          <w:rFonts w:ascii="Times New Roman" w:hAnsi="Times New Roman" w:cs="Times New Roman" w:eastAsia="Times New Roman"/>
          <w:color w:val="auto"/>
          <w:spacing w:val="1"/>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1"/>
            <w:position w:val="0"/>
            <w:sz w:val="22"/>
            <w:u w:val="single"/>
            <w:shd w:fill="auto" w:val="clear"/>
          </w:rPr>
          <w:t xml:space="preserve">http://alkeevskiy.tatarstan.ru/</w:t>
        </w:r>
      </w:hyperlink>
      <w:r>
        <w:rPr>
          <w:rFonts w:ascii="Times New Roman" w:hAnsi="Times New Roman" w:cs="Times New Roman" w:eastAsia="Times New Roman"/>
          <w:color w:val="auto"/>
          <w:spacing w:val="1"/>
          <w:position w:val="0"/>
          <w:sz w:val="22"/>
          <w:shd w:fill="auto" w:val="clear"/>
        </w:rPr>
        <w:t xml:space="preserve">).</w:t>
      </w:r>
    </w:p>
    <w:p>
      <w:pPr>
        <w:spacing w:before="0" w:after="0" w:line="259"/>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1.3.4. </w:t>
      </w:r>
      <w:r>
        <w:rPr>
          <w:rFonts w:ascii="Times New Roman" w:hAnsi="Times New Roman" w:cs="Times New Roman" w:eastAsia="Times New Roman"/>
          <w:color w:val="auto"/>
          <w:spacing w:val="0"/>
          <w:position w:val="0"/>
          <w:sz w:val="22"/>
          <w:shd w:fill="auto" w:val="clear"/>
        </w:rPr>
        <w:t xml:space="preserve">Информация по вопросам проведения муниципального контроля размещается специалистом Отдела инфраструктурного развития Исполнительного комитета Алькеевского муниципального района на официальном сайте Алькеевского муниципального района и на информационных стендах в помещениях Исполкома для работы с заявителями.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numPr>
          <w:ilvl w:val="0"/>
          <w:numId w:val="53"/>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Должностные лица, непосредственно осуществляющие проведение муниципального контроля.</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Табл. 2.1</w:t>
      </w:r>
    </w:p>
    <w:tbl>
      <w:tblPr/>
      <w:tblGrid>
        <w:gridCol w:w="2357"/>
        <w:gridCol w:w="4663"/>
        <w:gridCol w:w="2494"/>
      </w:tblGrid>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органа муниципального контроля</w:t>
            </w:r>
          </w:p>
        </w:tc>
        <w:tc>
          <w:tcPr>
            <w:tcW w:w="466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должности, ФИО муниципального инспектора:</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Телефон, электронный адрес</w:t>
            </w:r>
          </w:p>
        </w:tc>
      </w:tr>
      <w:tr>
        <w:trPr>
          <w:trHeight w:val="277" w:hRule="auto"/>
          <w:jc w:val="left"/>
        </w:trPr>
        <w:tc>
          <w:tcPr>
            <w:tcW w:w="235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Исполнительный</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комитет Алькеевского муниципального района  </w:t>
            </w:r>
          </w:p>
        </w:tc>
        <w:tc>
          <w:tcPr>
            <w:tcW w:w="466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Гарипов Асхат Карипович – начальник инфраструктурного отдела Исполнительного комитета Алькеевского муниципального района </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(84346) 2-17-11,</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Ashat.Garipov@tatar.ru</w:t>
            </w:r>
          </w:p>
        </w:tc>
      </w:tr>
      <w:tr>
        <w:trPr>
          <w:trHeight w:val="1001" w:hRule="auto"/>
          <w:jc w:val="left"/>
        </w:trPr>
        <w:tc>
          <w:tcPr>
            <w:tcW w:w="235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6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Камалов Рамис Анварович – главный специалист инфраструктурного отдела Исполнительного комитета Алькеевского муниципального района</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(84346) 2-17-11,</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Ramis.Kamalov@tatar.ru</w:t>
            </w:r>
          </w:p>
        </w:tc>
      </w:tr>
    </w:tbl>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6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Основными требованиями к информированию являются:</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достоверность предоставляемой информации;</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четкость в изложении информации;</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полнота информирования;</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наглядность форм предоставления информации (при письменном информировании);</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удобство и доступность получения информирования;</w:t>
      </w:r>
    </w:p>
    <w:p>
      <w:pPr>
        <w:numPr>
          <w:ilvl w:val="0"/>
          <w:numId w:val="66"/>
        </w:numPr>
        <w:tabs>
          <w:tab w:val="left" w:pos="1276" w:leader="none"/>
        </w:tabs>
        <w:spacing w:before="0" w:after="0" w:line="240"/>
        <w:ind w:right="0" w:left="0" w:firstLine="99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оперативность предоставления информации.</w:t>
      </w:r>
    </w:p>
    <w:p>
      <w:pPr>
        <w:numPr>
          <w:ilvl w:val="0"/>
          <w:numId w:val="66"/>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Информирование проводится в устной и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Индивидуальное устное информирование о порядке осуществления муниципального контроля обеспечивается должностными лицами Исполкома, осуществляющими муниципальный контроль (далее - должностные лица Исполкома), при личном обращении заинтересованных лиц или по телефону.</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ответах на телефонные звонки и устные обращения должностные лица Исполкома информируют обратившихся по интересующим их вопросам.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Время разговора (информирования) по телефону не должно превышать 10 минут.</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Длительность устного информирования (консультирования) при личном обращении не должна превышать 15 минут.</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Должностные лица Исполкома должны принять все необходимые меры для полного и оперативного ответа на поставленные вопросы.</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Индивидуальное письменное информирование о порядке, процедуре, ходе осуществления муниципального контроля при обращении в Исполком осуществляется путем направления письменных ответов почтовым отправлением.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Публичное информирование о порядке и процедуре осуществления муниципального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Исполкома и на территории поселения Сабинского муниципального района, официальном сайте поселения Сабинского муниципального района, а также устно при выездных встречах с населением.</w:t>
      </w:r>
    </w:p>
    <w:p>
      <w:pPr>
        <w:numPr>
          <w:ilvl w:val="0"/>
          <w:numId w:val="70"/>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Сведения о местонахождении, контактных телефонах Исполкома размещаются:</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бланках Исполкома;</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информационных стендах;</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справочно-информационных службах и изданиях.</w:t>
      </w:r>
    </w:p>
    <w:p>
      <w:pPr>
        <w:numPr>
          <w:ilvl w:val="0"/>
          <w:numId w:val="70"/>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Сведения о режиме работы Исполкома сообщаются по телефону, а также размещаются:</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информационных стендах;</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памятках заявителям.</w:t>
      </w:r>
    </w:p>
    <w:p>
      <w:pPr>
        <w:numPr>
          <w:ilvl w:val="0"/>
          <w:numId w:val="70"/>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информационных стендах размещается следующая информация:</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образцы документов, необходимых для осуществления муниципального контроля, и требования к ним (при необходимости);</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график приема должностными лицами Исполкома заявителей;</w:t>
      </w:r>
    </w:p>
    <w:p>
      <w:pPr>
        <w:numPr>
          <w:ilvl w:val="0"/>
          <w:numId w:val="70"/>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иная информация по исполнению функции.</w:t>
      </w:r>
    </w:p>
    <w:p>
      <w:pPr>
        <w:numPr>
          <w:ilvl w:val="0"/>
          <w:numId w:val="70"/>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Консультации и информирование по порядку или о ходе осуществления муниципального контроля можно получить в Исполкоме по адресу: 422870, РТ, с. Базарные Матаки, ул.Крайнова, д.56.</w:t>
      </w:r>
    </w:p>
    <w:p>
      <w:pPr>
        <w:numPr>
          <w:ilvl w:val="0"/>
          <w:numId w:val="70"/>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Информирование и консультирование о порядке, процедурах, ходе осуществления муниципального контроля осуществляется безвозмездно.</w:t>
      </w:r>
    </w:p>
    <w:p>
      <w:pPr>
        <w:numPr>
          <w:ilvl w:val="0"/>
          <w:numId w:val="70"/>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осуществления муниципального контроля.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проведения каждой из проверок не может превышать двадцать рабочих дней.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Исполкома, но не более чем на двадцать рабочих дней в отношении малых предприятий, микропредприятий не более чем на пятнадцать часов.</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проведения каждой из предусмотренных статьями 11 и 12 Федеральным законом от 26 декабря 2008 года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79"/>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Административные процедуры</w:t>
      </w:r>
    </w:p>
    <w:p>
      <w:pPr>
        <w:numPr>
          <w:ilvl w:val="0"/>
          <w:numId w:val="79"/>
        </w:numPr>
        <w:tabs>
          <w:tab w:val="left" w:pos="993"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pPr>
        <w:numPr>
          <w:ilvl w:val="0"/>
          <w:numId w:val="79"/>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pPr>
        <w:tabs>
          <w:tab w:val="left" w:pos="851" w:leader="none"/>
        </w:tabs>
        <w:spacing w:before="0" w:after="0" w:line="240"/>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истечение 3 лет со дня:</w:t>
      </w:r>
    </w:p>
    <w:p>
      <w:pPr>
        <w:numPr>
          <w:ilvl w:val="0"/>
          <w:numId w:val="83"/>
        </w:numPr>
        <w:spacing w:before="0" w:after="0" w:line="240"/>
        <w:ind w:right="0" w:left="12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государственной регистрации юридического лица, индивидуального предпринимателя;</w:t>
      </w:r>
    </w:p>
    <w:p>
      <w:pPr>
        <w:numPr>
          <w:ilvl w:val="0"/>
          <w:numId w:val="83"/>
        </w:numPr>
        <w:spacing w:before="0" w:after="0" w:line="240"/>
        <w:ind w:right="0" w:left="12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окончания последней проверки;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 проведения проверок деятельности юридических лиц и индивидуальных предпринимателей, подготовленный в установленном порядке;</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numPr>
          <w:ilvl w:val="0"/>
          <w:numId w:val="85"/>
        </w:numPr>
        <w:tabs>
          <w:tab w:val="left" w:pos="1134" w:leader="none"/>
        </w:tabs>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numPr>
          <w:ilvl w:val="0"/>
          <w:numId w:val="85"/>
        </w:numPr>
        <w:tabs>
          <w:tab w:val="left" w:pos="1134" w:leader="none"/>
        </w:tabs>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pPr>
        <w:numPr>
          <w:ilvl w:val="0"/>
          <w:numId w:val="87"/>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Проверка является внеплановой, если она проводится на основании юридических фактов, указанных в пункте 3.1.1. и не включена в ежегодный план проверок Исполкома.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Обращения и заявления, не позволяющие установить лицо, обратившееся в Исполком, не могут служить основанием для проведения внеплановой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Плановые проверки проводятся Исполкомом на основании ежегодных планов проверок.</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Основанием для включения плановой проверки в ежегодный план является истечение трех лет со дня:</w:t>
      </w:r>
    </w:p>
    <w:p>
      <w:pPr>
        <w:numPr>
          <w:ilvl w:val="0"/>
          <w:numId w:val="89"/>
        </w:num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государственной регистрации юридического лица, индивидуального предпринимателя;</w:t>
      </w:r>
    </w:p>
    <w:p>
      <w:pPr>
        <w:numPr>
          <w:ilvl w:val="0"/>
          <w:numId w:val="89"/>
        </w:num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окончания проведения последней плановой проверки юридического лица, индивидуального предпринимателя.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поступлении от органов прокуратуры в срок до 1 октября года, предшествующего году проведения плановых проверок, предложения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 №489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eastAsia="Times New Roman"/>
          <w:color w:val="auto"/>
          <w:spacing w:val="0"/>
          <w:position w:val="0"/>
          <w:sz w:val="22"/>
          <w:shd w:fill="auto" w:val="clear"/>
        </w:rPr>
        <w:t xml:space="preserve">».</w:t>
      </w:r>
    </w:p>
    <w:p>
      <w:pPr>
        <w:numPr>
          <w:ilvl w:val="0"/>
          <w:numId w:val="91"/>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Издание распоряжения о проведении проверки.</w:t>
      </w:r>
    </w:p>
    <w:p>
      <w:pPr>
        <w:numPr>
          <w:ilvl w:val="0"/>
          <w:numId w:val="91"/>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Юридическими фактами для исполнения процедуры издания распоряжения о проведении проверки являются: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наступление определенного этапа ежегодного плана проверок (при проверках юридических лиц и индивидуальных предпринимателей);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наступление оснований для проведения внеплановой проверки (при проверках юридических лиц, индивидуальных предпринимателей и граждан).</w:t>
      </w:r>
    </w:p>
    <w:p>
      <w:pPr>
        <w:numPr>
          <w:ilvl w:val="0"/>
          <w:numId w:val="9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Проверка осуществляется на основании распоряжения руководителя, заместителя руководителя органа муниципального контроля.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распоряжении о проведении проверки указываются: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органа муниципального контроля;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цели, задачи, предмет проверки и срок ее проведения;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правовые основания проведения проверки, в том числе подлежащие проверке обязательные требования, установленные нормативными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сроки проведения и перечень мероприятий по контролю, необходимых для достижения целей и задач проведения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перечень административных регламентов проведения мероприятий по муниципальному контролю;</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даты начала и окончания проведения проверки.</w:t>
      </w:r>
    </w:p>
    <w:p>
      <w:pPr>
        <w:numPr>
          <w:ilvl w:val="0"/>
          <w:numId w:val="96"/>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Основанием для проведения внеплановой проверки является: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нарушение прав потребителей (в случае обращения граждан, права которых нарушены);</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 </w:t>
      </w:r>
      <w:r>
        <w:rPr>
          <w:rFonts w:ascii="Times New Roman" w:hAnsi="Times New Roman" w:cs="Times New Roman" w:eastAsia="Times New Roman"/>
          <w:color w:val="auto"/>
          <w:spacing w:val="0"/>
          <w:position w:val="0"/>
          <w:sz w:val="22"/>
          <w:shd w:fill="auto" w:val="clear"/>
        </w:rPr>
        <w:t xml:space="preserve">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уполномоченное должностное лицо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3.3.2. </w:t>
      </w:r>
      <w:r>
        <w:rPr>
          <w:rFonts w:ascii="Times New Roman" w:hAnsi="Times New Roman" w:cs="Times New Roman" w:eastAsia="Times New Roman"/>
          <w:color w:val="auto"/>
          <w:spacing w:val="0"/>
          <w:position w:val="0"/>
          <w:sz w:val="22"/>
          <w:shd w:fill="auto" w:val="clear"/>
        </w:rPr>
        <w:t xml:space="preserve">Заявление о согласовании с органом прокуратуры проведения внеплановой выездной проверки подготавливается по типовой форме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3.3.3. </w:t>
      </w:r>
      <w:r>
        <w:rPr>
          <w:rFonts w:ascii="Times New Roman" w:hAnsi="Times New Roman" w:cs="Times New Roman" w:eastAsia="Times New Roman"/>
          <w:color w:val="auto"/>
          <w:spacing w:val="0"/>
          <w:position w:val="0"/>
          <w:sz w:val="22"/>
          <w:shd w:fill="auto" w:val="clear"/>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района вправе приступить к проведению внеплановой выездной проверки незамедлительно.</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этом извещение Исполкомом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3.3.4. </w:t>
      </w:r>
      <w:r>
        <w:rPr>
          <w:rFonts w:ascii="Times New Roman" w:hAnsi="Times New Roman" w:cs="Times New Roman" w:eastAsia="Times New Roman"/>
          <w:color w:val="auto"/>
          <w:spacing w:val="0"/>
          <w:position w:val="0"/>
          <w:sz w:val="22"/>
          <w:shd w:fill="auto" w:val="clear"/>
        </w:rPr>
        <w:t xml:space="preserve">Проведение проверки осуществляется должностным лицом или должностными лицами Исполкома, указанными в распоряжении о проведении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3.3.5. </w:t>
      </w:r>
      <w:r>
        <w:rPr>
          <w:rFonts w:ascii="Times New Roman" w:hAnsi="Times New Roman" w:cs="Times New Roman" w:eastAsia="Times New Roman"/>
          <w:color w:val="auto"/>
          <w:spacing w:val="0"/>
          <w:position w:val="0"/>
          <w:sz w:val="22"/>
          <w:shd w:fill="auto" w:val="clear"/>
        </w:rPr>
        <w:t xml:space="preserve">Проверки в отношении юридических лиц и индивидуальных предпринимателей осуществляются с соблюдением требований Федерального закона от 26.12.2008 №294-ФЗ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3.3.6. </w:t>
      </w:r>
      <w:r>
        <w:rPr>
          <w:rFonts w:ascii="Times New Roman" w:hAnsi="Times New Roman" w:cs="Times New Roman" w:eastAsia="Times New Roman"/>
          <w:color w:val="auto"/>
          <w:spacing w:val="0"/>
          <w:position w:val="0"/>
          <w:sz w:val="22"/>
          <w:shd w:fill="auto" w:val="clear"/>
        </w:rPr>
        <w:t xml:space="preserve">Проверка проводится в сроки, указанные в распоряжении о проведении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3.3.7. </w:t>
      </w:r>
      <w:r>
        <w:rPr>
          <w:rFonts w:ascii="Times New Roman" w:hAnsi="Times New Roman" w:cs="Times New Roman" w:eastAsia="Times New Roman"/>
          <w:color w:val="auto"/>
          <w:spacing w:val="0"/>
          <w:position w:val="0"/>
          <w:sz w:val="22"/>
          <w:shd w:fill="auto" w:val="clear"/>
        </w:rPr>
        <w:t xml:space="preserve">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Исполкомом не менее чем за двадцать четыре часа до начала ее проведения любым доступным способом.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района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3.3.8. </w:t>
      </w:r>
      <w:r>
        <w:rPr>
          <w:rFonts w:ascii="Times New Roman" w:hAnsi="Times New Roman" w:cs="Times New Roman" w:eastAsia="Times New Roman"/>
          <w:color w:val="auto"/>
          <w:spacing w:val="0"/>
          <w:position w:val="0"/>
          <w:sz w:val="22"/>
          <w:shd w:fill="auto" w:val="clear"/>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3.3.9. </w:t>
      </w:r>
      <w:r>
        <w:rPr>
          <w:rFonts w:ascii="Times New Roman" w:hAnsi="Times New Roman" w:cs="Times New Roman" w:eastAsia="Times New Roman"/>
          <w:color w:val="auto"/>
          <w:spacing w:val="0"/>
          <w:position w:val="0"/>
          <w:sz w:val="22"/>
          <w:shd w:fill="auto" w:val="clear"/>
        </w:rPr>
        <w:t xml:space="preserve">В случае проведения внеплановой выездной проверки членов саморегулируемой организации Исполком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3.3.10. </w:t>
      </w:r>
      <w:r>
        <w:rPr>
          <w:rFonts w:ascii="Times New Roman" w:hAnsi="Times New Roman" w:cs="Times New Roman" w:eastAsia="Times New Roman"/>
          <w:color w:val="auto"/>
          <w:spacing w:val="0"/>
          <w:position w:val="0"/>
          <w:sz w:val="22"/>
          <w:shd w:fill="auto" w:val="clear"/>
        </w:rPr>
        <w:t xml:space="preserve">Заверенная оттиском печати Исполкома копия распоряжения о проведении проверки вручается под роспись должностным лицом (должностными лицами) отдела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3.3.11. </w:t>
      </w:r>
      <w:r>
        <w:rPr>
          <w:rFonts w:ascii="Times New Roman" w:hAnsi="Times New Roman" w:cs="Times New Roman" w:eastAsia="Times New Roman"/>
          <w:color w:val="auto"/>
          <w:spacing w:val="0"/>
          <w:position w:val="0"/>
          <w:sz w:val="22"/>
          <w:shd w:fill="auto" w:val="clear"/>
        </w:rPr>
        <w:t xml:space="preserve">По результатам проведенной проверки юридического лица и индивидуального предпринимателя составляется акт по типовой форме (типовая форма устанавливается уполномоченным Правительством Российской Федерации федеральным органом исполнительной власти).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3.3.12. </w:t>
      </w:r>
      <w:r>
        <w:rPr>
          <w:rFonts w:ascii="Times New Roman" w:hAnsi="Times New Roman" w:cs="Times New Roman" w:eastAsia="Times New Roman"/>
          <w:color w:val="auto"/>
          <w:spacing w:val="0"/>
          <w:position w:val="0"/>
          <w:sz w:val="22"/>
          <w:shd w:fill="auto" w:val="clear"/>
        </w:rPr>
        <w:t xml:space="preserve">В акте указываются:</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время и место составления акта проверки;</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органа, проводящего проверку;</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и номер распоряжения, на основании которого проведена проверка;</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и номер согласования с органом прокуратуры (при его необходимости);</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фамилии, имена, отчества и должности должностного лица или должностных лиц, проводивших проверку;</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присутствовавшего при проведении проверки;</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время, продолжительность и место проведения проверки;</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numPr>
          <w:ilvl w:val="0"/>
          <w:numId w:val="98"/>
        </w:numPr>
        <w:tabs>
          <w:tab w:val="left" w:pos="1276" w:leader="none"/>
        </w:tabs>
        <w:spacing w:before="0" w:after="0" w:line="240"/>
        <w:ind w:right="0" w:left="0" w:firstLine="9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подписи должностного лица или должностных лиц, проводивших проверку.</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3.3.13. </w:t>
      </w:r>
      <w:r>
        <w:rPr>
          <w:rFonts w:ascii="Times New Roman" w:hAnsi="Times New Roman" w:cs="Times New Roman" w:eastAsia="Times New Roman"/>
          <w:color w:val="auto"/>
          <w:spacing w:val="0"/>
          <w:position w:val="0"/>
          <w:sz w:val="22"/>
          <w:shd w:fill="auto" w:val="clear"/>
        </w:rP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3.3.14. </w:t>
      </w:r>
      <w:r>
        <w:rPr>
          <w:rFonts w:ascii="Times New Roman" w:hAnsi="Times New Roman" w:cs="Times New Roman" w:eastAsia="Times New Roman"/>
          <w:color w:val="auto"/>
          <w:spacing w:val="0"/>
          <w:position w:val="0"/>
          <w:sz w:val="22"/>
          <w:shd w:fill="auto" w:val="clear"/>
        </w:rPr>
        <w:t xml:space="preserve">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3.3.15. </w:t>
      </w:r>
      <w:r>
        <w:rPr>
          <w:rFonts w:ascii="Times New Roman" w:hAnsi="Times New Roman" w:cs="Times New Roman" w:eastAsia="Times New Roman"/>
          <w:color w:val="auto"/>
          <w:spacing w:val="0"/>
          <w:position w:val="0"/>
          <w:sz w:val="22"/>
          <w:shd w:fill="auto" w:val="clear"/>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pPr>
        <w:numPr>
          <w:ilvl w:val="0"/>
          <w:numId w:val="100"/>
        </w:numPr>
        <w:spacing w:before="0" w:after="0" w:line="240"/>
        <w:ind w:right="0" w:left="1155" w:hanging="61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Выдача предписаний об устранении выявленных нарушений.</w:t>
      </w:r>
    </w:p>
    <w:p>
      <w:pPr>
        <w:numPr>
          <w:ilvl w:val="0"/>
          <w:numId w:val="100"/>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выявления при проведении проверки нарушений юридическими и физическими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Исполкома, проводившие проверку, обязаны выдать предписание об устранении выявленных нарушений с установлением обоснованных сроков их устранения.</w:t>
      </w:r>
    </w:p>
    <w:p>
      <w:pPr>
        <w:numPr>
          <w:ilvl w:val="0"/>
          <w:numId w:val="100"/>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pPr>
        <w:numPr>
          <w:ilvl w:val="0"/>
          <w:numId w:val="100"/>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Предписание подписывается руководителем Исполкома.</w:t>
      </w:r>
    </w:p>
    <w:p>
      <w:pPr>
        <w:numPr>
          <w:ilvl w:val="0"/>
          <w:numId w:val="100"/>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03"/>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Порядок и формы контроля за исполнением муниципальной функции</w:t>
      </w:r>
    </w:p>
    <w:p>
      <w:pPr>
        <w:numPr>
          <w:ilvl w:val="0"/>
          <w:numId w:val="103"/>
        </w:numPr>
        <w:tabs>
          <w:tab w:val="left" w:pos="993"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numPr>
          <w:ilvl w:val="0"/>
          <w:numId w:val="103"/>
        </w:numPr>
        <w:tabs>
          <w:tab w:val="left" w:pos="993"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pPr>
        <w:numPr>
          <w:ilvl w:val="0"/>
          <w:numId w:val="103"/>
        </w:numPr>
        <w:tabs>
          <w:tab w:val="left" w:pos="993"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Контроль за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РФ.</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06"/>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Досудебный (внесудебный) порядок обжалования решений и действий (бездействия) должностных лиц, муниципальных служащих исполняющих муниципальную функцию</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Действия (бездействие) должностных лиц указанные в настоящем регламенте, и решения, принятые (осуществляемые) в ходе выполнения настоящего Административного регламента, обжалуются в досудебном (внесудебном) порядке.</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Заявитель вправе обжаловать действия (бездействие) и решения должностных лиц в досудебном (внесудебном) порядке путем обращения в Исполнительный комитет Алькеевского муниципального района.</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Предметом досудебного (внесудебного) обжалования является нарушение порядка осуществления административных процедур, изложенных в разделе 3 настоящего Административного регламента, а также других требований и положений настоящего Административного регламента.</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Основания, по которым ответ на жалобу не дается:</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не дается;</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получении письменного обращения, в котором содержатся нецензурные либо оскорбительные выражения, угрозы жизни, здоровью и имуществу муниципального служащего, а также членов его семьи, обращение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Комитет или должностному лицу, с уведомлением о данном решении заявителя, направившего обращение;</w:t>
      </w:r>
    </w:p>
    <w:p>
      <w:pPr>
        <w:numPr>
          <w:ilvl w:val="0"/>
          <w:numId w:val="106"/>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ответ заявителю не дается в случае его обращения с заявлением о прекращении рассмотрения обращения.</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Основанием для начала процедуры досудебного (внесудебного) обжалования является поступление жалобы (обращения) от заявителя лично или путем направления почтовым отправлением, а также по номерам телефонов и адресу электронной почты контролирующего органа, указанным в настоящем Регламенте, либо при личном приеме.</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обращении в письменной форме заявитель указывает наименование органа (в который направляет письменное обращение) либо фамилию, имя, отчество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Заявитель имеет право на получение информации и документов, необходимых для обоснования и рассмотрения жалобы в установленном законом порядке.</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Жалоба подлежит рассмотрению в течение тридцати дней со дня ее регистрации в порядке, установленном Федеральным законом от 02.05.2006 г. №59-ФЗ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порядке рассмотрения обращений граждан Российской Федерации.</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 Письменный ответ, содержащий результаты рассмотрения жалобы, направляется заявителю.</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Заявитель имеет право на судебное обжалование действий должностных лиц, а также решений, принятых (осуществляемых) в ходе выполнения настоящего Регламента, в порядке, установленном законодательством Российской Федерации.</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Руководители проверяемых учреждений, организаций, иные лица вправе обжаловать решения, принятые в ходе исполнения муниципальной функции, действия (бездействие) должностных лиц осуществляющих муниципальную функцию, в суде в установленном законодательством Российской Федерации порядке. Сроки обжалования, правила подведомственности и подсудности устанавливаются гражданским, административным и уголовным процессуальным законодательством Российской Федерации.</w:t>
      </w:r>
    </w:p>
    <w:p>
      <w:pPr>
        <w:numPr>
          <w:ilvl w:val="0"/>
          <w:numId w:val="106"/>
        </w:numPr>
        <w:tabs>
          <w:tab w:val="left" w:pos="1134"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Постановление об административном правонарушении обжалуется в порядке, установленном статьями 30.1-30.19 Кодекса Российской Федерации об административных правонарушениях.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№1</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РАСПОРЯЖЕНИЕ</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 ________ 20__ </w:t>
      </w:r>
      <w:r>
        <w:rPr>
          <w:rFonts w:ascii="Times New Roman" w:hAnsi="Times New Roman" w:cs="Times New Roman" w:eastAsia="Times New Roman"/>
          <w:b/>
          <w:color w:val="auto"/>
          <w:spacing w:val="0"/>
          <w:position w:val="0"/>
          <w:sz w:val="22"/>
          <w:shd w:fill="auto" w:val="clear"/>
        </w:rPr>
        <w:t xml:space="preserve">г. N _____</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О проведении проверки"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соответствии с Федеральным законом от 8 ноября 2007 года №257-ФЗ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РоссийскойФедерации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Федеральным законом от 10 декабря 1995 года №196-ФЗ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безопасности дорожного движения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указывается, что является целью проведения проверки - либо в соответствии с ежегодным</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планомпроверок, либо в связи с обращениями заявителей)</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Провести проверку в отношении 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полное и (в случае, если имеется) сокращенное наименование, в том числе фирменное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наименование юридического лица, фамилия, имя и (в случае, если имеется) отчествоиндивидуального предпринимателя)</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Назначить лицом(-ами), уполномоченным(-ыми) на проведение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(в случае, если имеется), должность должностного лица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должностных лиц),уполномоченного(-ых) на проведение проверки)</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Привлечь к проведению проверки в качестве экспертов, представителейэкспертных организаций следующих лиц __________________________________________________________________________________</w:t>
      </w:r>
    </w:p>
    <w:p>
      <w:pPr>
        <w:spacing w:before="0" w:after="0" w:line="240"/>
        <w:ind w:right="0" w:left="0" w:firstLine="567"/>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(в случае, если имеется), должности привлекаемых к проведению</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проверки экспертов, представителей экспертных организаций)</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Установить, что:</w:t>
      </w:r>
    </w:p>
    <w:p>
      <w:pPr>
        <w:numPr>
          <w:ilvl w:val="0"/>
          <w:numId w:val="132"/>
        </w:numPr>
        <w:tabs>
          <w:tab w:val="left" w:pos="851" w:leader="none"/>
        </w:tabs>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настоящая проверка проводится с целью:___________________________________________________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При установлении целей проводимой проверки указывается следующая информация:</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а) в случае проведения плановой проверки:</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ссылка на ежегодный план проведения плановых проверок с указанием способа его доведения до сведения заинтересованных лиц;</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б) в случае проведения внеплановой выездной проверки:</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ссылка на реквизиты ранее выданного проверяемому лицу предписания об устранении выявленного нарушения, срок для исполнения которого истек;</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spacing w:before="0" w:after="0" w:line="240"/>
        <w:ind w:right="0" w:left="0" w:firstLine="54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ссылка на прилагаемую копию документа (служебной записки и т.п.), представленного должностным лицом, обнаружившим нарушение.</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Задачами настоящей проверки являются:______________________________________________________ ______________________________________________________________________________________________________________________________________________________________________________________________.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Предметом настоящей проверки является (отметить нужное):</w:t>
      </w:r>
    </w:p>
    <w:p>
      <w:pPr>
        <w:numPr>
          <w:ilvl w:val="0"/>
          <w:numId w:val="137"/>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соблюдение обязательных требований;</w:t>
      </w:r>
    </w:p>
    <w:p>
      <w:pPr>
        <w:numPr>
          <w:ilvl w:val="0"/>
          <w:numId w:val="137"/>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numPr>
          <w:ilvl w:val="0"/>
          <w:numId w:val="137"/>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выполнение предписаний уполномоченного органа;</w:t>
      </w:r>
    </w:p>
    <w:p>
      <w:pPr>
        <w:numPr>
          <w:ilvl w:val="0"/>
          <w:numId w:val="137"/>
        </w:num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проведение мероприятий:</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предотвращению причинения вреда жизни, здоровью граждан, вреда животным, растениям, окружающей среде;</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предупреждению возникновения чрезвычайных ситуаций природного и техногенного характера.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Проверку провести в период с </w:t>
      </w:r>
      <w:r>
        <w:rPr>
          <w:rFonts w:ascii="Times New Roman" w:hAnsi="Times New Roman" w:cs="Times New Roman" w:eastAsia="Times New Roman"/>
          <w:color w:val="auto"/>
          <w:spacing w:val="0"/>
          <w:position w:val="0"/>
          <w:sz w:val="20"/>
          <w:shd w:fill="auto" w:val="clear"/>
        </w:rPr>
        <w:t xml:space="preserve">«___» ________ 20__ </w:t>
      </w:r>
      <w:r>
        <w:rPr>
          <w:rFonts w:ascii="Times New Roman" w:hAnsi="Times New Roman" w:cs="Times New Roman" w:eastAsia="Times New Roman"/>
          <w:color w:val="auto"/>
          <w:spacing w:val="0"/>
          <w:position w:val="0"/>
          <w:sz w:val="20"/>
          <w:shd w:fill="auto" w:val="clear"/>
        </w:rPr>
        <w:t xml:space="preserve">г. по </w:t>
      </w:r>
      <w:r>
        <w:rPr>
          <w:rFonts w:ascii="Times New Roman" w:hAnsi="Times New Roman" w:cs="Times New Roman" w:eastAsia="Times New Roman"/>
          <w:color w:val="auto"/>
          <w:spacing w:val="0"/>
          <w:position w:val="0"/>
          <w:sz w:val="20"/>
          <w:shd w:fill="auto" w:val="clear"/>
        </w:rPr>
        <w:t xml:space="preserve">«___» ________ 20__ </w:t>
      </w:r>
      <w:r>
        <w:rPr>
          <w:rFonts w:ascii="Times New Roman" w:hAnsi="Times New Roman" w:cs="Times New Roman" w:eastAsia="Times New Roman"/>
          <w:color w:val="auto"/>
          <w:spacing w:val="0"/>
          <w:position w:val="0"/>
          <w:sz w:val="20"/>
          <w:shd w:fill="auto" w:val="clear"/>
        </w:rPr>
        <w:t xml:space="preserve">г. включительно.</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Правовые основания проведения проверки___________________________________________________ 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устанавливающих требования, которые являются предметом проверки)</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процессе проверки провести следующие мероприятия по контролю,необходимые для достижения целей и задач проведения проверки:________________________________________________________________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 </w:t>
      </w:r>
      <w:r>
        <w:rPr>
          <w:rFonts w:ascii="Times New Roman" w:hAnsi="Times New Roman" w:cs="Times New Roman" w:eastAsia="Times New Roman"/>
          <w:color w:val="auto"/>
          <w:spacing w:val="0"/>
          <w:position w:val="0"/>
          <w:sz w:val="20"/>
          <w:shd w:fill="auto" w:val="clear"/>
        </w:rPr>
        <w:t xml:space="preserve">Перечень административных регламентов проведения мероприятий поконтролю (при их наличии), необходимых для проведения проверки:____________________________________________________________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с указанием их наименований, содержания, дат составления и составивших</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лиц (в случае отсутствия у органа муниципального контроля полной информации -  с указанием информации,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достаточной для идентификации истребуемых документов)</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Руководитель Исполкома/Подпись/Расшифровка подписи</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&lt;*&gt; </w:t>
      </w:r>
      <w:r>
        <w:rPr>
          <w:rFonts w:ascii="Times New Roman" w:hAnsi="Times New Roman" w:cs="Times New Roman" w:eastAsia="Times New Roman"/>
          <w:color w:val="auto"/>
          <w:spacing w:val="0"/>
          <w:position w:val="0"/>
          <w:sz w:val="22"/>
          <w:shd w:fill="auto" w:val="clear"/>
        </w:rPr>
        <w:t xml:space="preserve">фамилия, имя, отчество,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внизу с левой стороны.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№2</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 ________ 20__ </w:t>
      </w:r>
      <w:r>
        <w:rPr>
          <w:rFonts w:ascii="Times New Roman" w:hAnsi="Times New Roman" w:cs="Times New Roman" w:eastAsia="Times New Roman"/>
          <w:color w:val="auto"/>
          <w:spacing w:val="0"/>
          <w:position w:val="0"/>
          <w:sz w:val="20"/>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vertAlign w:val="superscript"/>
        </w:rPr>
        <w:t xml:space="preserve">дата составления акта)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                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vertAlign w:val="superscript"/>
        </w:rPr>
        <w:t xml:space="preserve">место составления акта)              </w:t>
        <w:tab/>
        <w:tab/>
        <w:tab/>
        <w:tab/>
        <w:t xml:space="preserve">      (время составления акта)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АКТ ПРОВЕРКИ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органом муниципального контроля юридического лица,</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индивидуального предпринимателя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 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 _________ 20__ </w:t>
      </w:r>
      <w:r>
        <w:rPr>
          <w:rFonts w:ascii="Times New Roman" w:hAnsi="Times New Roman" w:cs="Times New Roman" w:eastAsia="Times New Roman"/>
          <w:color w:val="auto"/>
          <w:spacing w:val="0"/>
          <w:position w:val="0"/>
          <w:sz w:val="20"/>
          <w:shd w:fill="auto" w:val="clear"/>
        </w:rPr>
        <w:t xml:space="preserve">г. по адресу: 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место проведения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основании: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вид документа с указанием реквизитов (номер, дата), фамилии, имени,отчества (в случае, если имеется), должность руководителя, заместителя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руководителя органа муниципального контроля, издавшего распоряжение опроведении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была проведена проверка в отношении:_____________________________________________________________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индивидуального предпринимателя)</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Продолжительность проверки: ______________________________________</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Акт составлен: ____________________________________________________________________________ 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наименование органа муниципального контроля)</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копией распоряжения о проведении проверки ознакомлен: (заполняетсяпри проведении выездной проверки) 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фамилии, имена, отчества (в случае, если имеется), подпись, дата, время)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Дата и номер решения прокурора (его заместителя) о согласованиипроведения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заполняется в случае проведения внеплановой проверки субъекта малого или среднего предпринимательства)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Лицо(-а), проводившие проверку:_____________________________________________________________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проверке экспертов, экспертных организаций указываются фамилии, имена, отчества (в случае, если имеется), должности экспертов и/или наименование экспертных </w:t>
      </w: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организаций)</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проведении проверки присутствовали:____________________________________________________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юридического лица, уполномоченного представителя индивидуальногопредпринимателя, присутствовавших при проведении мероприятий по проверке)</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ходе проведения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выявлены нарушения обязательных требований или требований,установленных муниципальными правовыми актами: 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с указанием характера нарушений; лиц, допустивших нарушения)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правовыхактов): 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выявлены факты невыполнения предписаний органов государственногоконтроля (надзора), органов муниципального контроля (с указанием реквизитоввыданных предписаний):</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нарушений не выявлено 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проведениивыездной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  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vertAlign w:val="superscript"/>
        </w:rPr>
        <w:t xml:space="preserve">подписьпроверяющего)  (подпись уполномоченного представителя юридическогопроверяющего) лица, индивидуального предпринимателя,его уполномоченного представителя)</w:t>
      </w: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vertAlign w:val="superscript"/>
        </w:rPr>
      </w:pPr>
    </w:p>
    <w:p>
      <w:pPr>
        <w:spacing w:before="0" w:after="0" w:line="240"/>
        <w:ind w:right="0" w:left="0" w:firstLine="567"/>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Журнал учета проверок юридического лица, индивидуальногопредпринимателя, проводимых органами государственного контроля (надзора), органами муниципального контроля отсутствует (заполняется при проведениивыездной проверки):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  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vertAlign w:val="superscript"/>
        </w:rPr>
        <w:t xml:space="preserve">подпись проверяющего)   (подпись уполномоченного представителя юридического проверяющего) лица, индивидуального предпринимателя, его уполномоченного представителя)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Прилагаемые документы: 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Подписи лиц, проводивших проверку: 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актом проверки ознакомлен(-а), копию акта со всеми приложениямиполучил(-а): 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(в случае, если имеется), должность руководителя,иного должностного лица или уполномоченного представителя юридического</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лица, индивидуального предпринимателя, его уполномоченного представителя)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 ________ 20__ </w:t>
      </w:r>
      <w:r>
        <w:rPr>
          <w:rFonts w:ascii="Times New Roman" w:hAnsi="Times New Roman" w:cs="Times New Roman" w:eastAsia="Times New Roman"/>
          <w:color w:val="auto"/>
          <w:spacing w:val="0"/>
          <w:position w:val="0"/>
          <w:sz w:val="20"/>
          <w:shd w:fill="auto" w:val="clear"/>
        </w:rPr>
        <w:t xml:space="preserve">г.     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ab/>
        <w:tab/>
        <w:tab/>
        <w:t xml:space="preserve">           (</w:t>
      </w:r>
      <w:r>
        <w:rPr>
          <w:rFonts w:ascii="Times New Roman" w:hAnsi="Times New Roman" w:cs="Times New Roman" w:eastAsia="Times New Roman"/>
          <w:color w:val="auto"/>
          <w:spacing w:val="0"/>
          <w:position w:val="0"/>
          <w:sz w:val="20"/>
          <w:shd w:fill="auto" w:val="clear"/>
          <w:vertAlign w:val="superscript"/>
        </w:rPr>
        <w:t xml:space="preserve">подпись)</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Пометка об отказе ознакомления с</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актом проверки:           </w:t>
        <w:tab/>
        <w:tab/>
        <w:tab/>
        <w:t xml:space="preserve">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ab/>
        <w:tab/>
        <w:tab/>
        <w:tab/>
        <w:tab/>
        <w:t xml:space="preserve">         (</w:t>
      </w:r>
      <w:r>
        <w:rPr>
          <w:rFonts w:ascii="Times New Roman" w:hAnsi="Times New Roman" w:cs="Times New Roman" w:eastAsia="Times New Roman"/>
          <w:color w:val="auto"/>
          <w:spacing w:val="0"/>
          <w:position w:val="0"/>
          <w:sz w:val="20"/>
          <w:shd w:fill="auto" w:val="clear"/>
          <w:vertAlign w:val="superscript"/>
        </w:rPr>
        <w:t xml:space="preserve">подпись уполномоченного должностного лица (лиц),</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ab/>
        <w:tab/>
        <w:tab/>
        <w:tab/>
        <w:tab/>
        <w:tab/>
        <w:t xml:space="preserve">              </w:t>
      </w:r>
      <w:r>
        <w:rPr>
          <w:rFonts w:ascii="Times New Roman" w:hAnsi="Times New Roman" w:cs="Times New Roman" w:eastAsia="Times New Roman"/>
          <w:color w:val="auto"/>
          <w:spacing w:val="0"/>
          <w:position w:val="0"/>
          <w:sz w:val="20"/>
          <w:shd w:fill="auto" w:val="clear"/>
          <w:vertAlign w:val="superscript"/>
        </w:rPr>
        <w:t xml:space="preserve">проводившего проверку)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№3</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ФОРМА</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предписания о приостановке работ, связанных с пользованием</w:t>
      </w:r>
    </w:p>
    <w:p>
      <w:pPr>
        <w:spacing w:before="0" w:after="0" w:line="240"/>
        <w:ind w:right="0" w:left="0" w:firstLine="0"/>
        <w:jc w:val="center"/>
        <w:rPr>
          <w:rFonts w:ascii="Times New Roman" w:hAnsi="Times New Roman" w:cs="Times New Roman" w:eastAsia="Times New Roman"/>
          <w:b/>
          <w:color w:val="26282F"/>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автомобильными дорогами местного значения</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Исполнительный комитет Алькеевского муниципального района, </w:t>
      </w:r>
    </w:p>
    <w:p>
      <w:pPr>
        <w:tabs>
          <w:tab w:val="left" w:pos="709" w:leader="none"/>
        </w:tabs>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422870, РТ, с. Базарные Матаки, ул.Крайнова, д.56,</w:t>
      </w:r>
    </w:p>
    <w:p>
      <w:pPr>
        <w:tabs>
          <w:tab w:val="left" w:pos="709" w:leader="none"/>
        </w:tabs>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w:t>
      </w:r>
      <w:r>
        <w:rPr>
          <w:rFonts w:ascii="Times New Roman" w:hAnsi="Times New Roman" w:cs="Times New Roman" w:eastAsia="Times New Roman"/>
          <w:color w:val="auto"/>
          <w:spacing w:val="0"/>
          <w:position w:val="0"/>
          <w:sz w:val="22"/>
          <w:shd w:fill="auto" w:val="clear"/>
        </w:rPr>
        <w:t xml:space="preserve">.: (84346) 2-17-11.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ПРЕДПИСАНИЕ</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О приостановке работ, связанных с пользованием автомобильными дорогами</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местного значения N_________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 20___ </w:t>
      </w:r>
      <w:r>
        <w:rPr>
          <w:rFonts w:ascii="Times New Roman" w:hAnsi="Times New Roman" w:cs="Times New Roman" w:eastAsia="Times New Roman"/>
          <w:color w:val="auto"/>
          <w:spacing w:val="0"/>
          <w:position w:val="0"/>
          <w:sz w:val="22"/>
          <w:shd w:fill="auto" w:val="clear"/>
        </w:rPr>
        <w:t xml:space="preserve">г.                          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основании Акта проверки пользователя автомобильных дорог местного значения Алькеевского муниципального района : N_________от ______________</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 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фамилия, имя, отчество, должность должностного лица)</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ПРЕДПИСЫВАЮ ПРИОСТАНОВИТЬ РАБОТЫ,СВЯЗАННЫЕ С ПОЛЬЗОВАНИЕМ АВТОМОБИЛЬНЫХ ДОРОГ МЕСТНОГО ЗНАЧЕНИЯ АЛЬКЕЕВСКОГО МУНИЦИПАЛЬНОГО РАЙОНА: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наименование пользователя автомобильных дорог местного значения 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наименование участка автомобильной дороги местного значения 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Подпись лица, выдавшего предписание: 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Предписание получено: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фамилия, имя, отчество, должность уполномоченного представителяпользователя автомобильных дорог местного значения муниципального района)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 20___</w:t>
      </w:r>
      <w:r>
        <w:rPr>
          <w:rFonts w:ascii="Times New Roman" w:hAnsi="Times New Roman" w:cs="Times New Roman" w:eastAsia="Times New Roman"/>
          <w:color w:val="auto"/>
          <w:spacing w:val="0"/>
          <w:position w:val="0"/>
          <w:sz w:val="22"/>
          <w:shd w:fill="auto" w:val="clear"/>
        </w:rPr>
        <w:t xml:space="preserve">г.              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№4</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Административному регламенту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ФОРМА</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Предписания об устранении выявленных нарушений при пользовании</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автомобильными дорогами местного значения 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Исполнительный комитет Алькеевского муниципального района, </w:t>
      </w:r>
    </w:p>
    <w:p>
      <w:pPr>
        <w:tabs>
          <w:tab w:val="left" w:pos="709" w:leader="none"/>
        </w:tabs>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422870, РТ, с. Базарные Матаки, ул.Крайнова, д.56,</w:t>
      </w:r>
    </w:p>
    <w:p>
      <w:pPr>
        <w:tabs>
          <w:tab w:val="left" w:pos="709" w:leader="none"/>
        </w:tabs>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w:t>
      </w:r>
      <w:r>
        <w:rPr>
          <w:rFonts w:ascii="Times New Roman" w:hAnsi="Times New Roman" w:cs="Times New Roman" w:eastAsia="Times New Roman"/>
          <w:color w:val="auto"/>
          <w:spacing w:val="0"/>
          <w:position w:val="0"/>
          <w:sz w:val="22"/>
          <w:shd w:fill="auto" w:val="clear"/>
        </w:rPr>
        <w:t xml:space="preserve">.: (84346) 2-17-11.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ПРЕДПИСАНИЕ</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Об устранении выявленных нарушений при пользовании автомобильными</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дорогами местного значения Алькеевского муниципального района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6282F"/>
          <w:spacing w:val="0"/>
          <w:position w:val="0"/>
          <w:sz w:val="22"/>
          <w:shd w:fill="auto" w:val="clear"/>
        </w:rPr>
        <w:t xml:space="preserve">№ 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 20___ </w:t>
      </w:r>
      <w:r>
        <w:rPr>
          <w:rFonts w:ascii="Times New Roman" w:hAnsi="Times New Roman" w:cs="Times New Roman" w:eastAsia="Times New Roman"/>
          <w:color w:val="auto"/>
          <w:spacing w:val="0"/>
          <w:position w:val="0"/>
          <w:sz w:val="22"/>
          <w:shd w:fill="auto" w:val="clear"/>
        </w:rPr>
        <w:t xml:space="preserve">г.                       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основании Акта проверки пользователя автомобильных дорог местного значения Алькеевского муниципального района : №________ от _______________</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 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фамилия, имя, отчество, должность должностного лица)</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ПРЕДПИСЫВАЮ:</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наименование пользователя автомобильных дорог местного значения</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1021"/>
        <w:gridCol w:w="3119"/>
        <w:gridCol w:w="2410"/>
        <w:gridCol w:w="3118"/>
      </w:tblGrid>
      <w:tr>
        <w:trPr>
          <w:trHeight w:val="1" w:hRule="atLeast"/>
          <w:jc w:val="left"/>
        </w:trPr>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предписания</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Срок исполнения</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Основания для вынесения предписания</w:t>
            </w:r>
          </w:p>
        </w:tc>
      </w:tr>
      <w:tr>
        <w:trPr>
          <w:trHeight w:val="1" w:hRule="atLeast"/>
          <w:jc w:val="left"/>
        </w:trPr>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Пользователь автомобильных дорог местного значения Алькеевского муниципального района  обязан проинформировать об исполнении соответствующих пунктов настоящего предписания Исполнительного комитета Алькеевского муниципального района, должностное лицо которой выдало предписание, в течение 7 дней с даты истечения срока их исполнения.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Подпись лица, выдавшего предписание: 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Предписание получено: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фамилия, имя, отчество, должность уполномоченного представителяпользователя автомобильных дорог местного значения Алькеевского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 20___</w:t>
      </w:r>
      <w:r>
        <w:rPr>
          <w:rFonts w:ascii="Times New Roman" w:hAnsi="Times New Roman" w:cs="Times New Roman" w:eastAsia="Times New Roman"/>
          <w:color w:val="auto"/>
          <w:spacing w:val="0"/>
          <w:position w:val="0"/>
          <w:sz w:val="22"/>
          <w:shd w:fill="auto" w:val="clear"/>
        </w:rPr>
        <w:t xml:space="preserve">г.              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подпись)</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9">
    <w:abstractNumId w:val="132"/>
  </w:num>
  <w:num w:numId="18">
    <w:abstractNumId w:val="126"/>
  </w:num>
  <w:num w:numId="23">
    <w:abstractNumId w:val="120"/>
  </w:num>
  <w:num w:numId="28">
    <w:abstractNumId w:val="114"/>
  </w:num>
  <w:num w:numId="30">
    <w:abstractNumId w:val="108"/>
  </w:num>
  <w:num w:numId="41">
    <w:abstractNumId w:val="102"/>
  </w:num>
  <w:num w:numId="53">
    <w:abstractNumId w:val="96"/>
  </w:num>
  <w:num w:numId="66">
    <w:abstractNumId w:val="90"/>
  </w:num>
  <w:num w:numId="70">
    <w:abstractNumId w:val="84"/>
  </w:num>
  <w:num w:numId="79">
    <w:abstractNumId w:val="78"/>
  </w:num>
  <w:num w:numId="83">
    <w:abstractNumId w:val="72"/>
  </w:num>
  <w:num w:numId="85">
    <w:abstractNumId w:val="66"/>
  </w:num>
  <w:num w:numId="87">
    <w:abstractNumId w:val="60"/>
  </w:num>
  <w:num w:numId="89">
    <w:abstractNumId w:val="54"/>
  </w:num>
  <w:num w:numId="91">
    <w:abstractNumId w:val="48"/>
  </w:num>
  <w:num w:numId="94">
    <w:abstractNumId w:val="42"/>
  </w:num>
  <w:num w:numId="96">
    <w:abstractNumId w:val="36"/>
  </w:num>
  <w:num w:numId="98">
    <w:abstractNumId w:val="30"/>
  </w:num>
  <w:num w:numId="100">
    <w:abstractNumId w:val="24"/>
  </w:num>
  <w:num w:numId="103">
    <w:abstractNumId w:val="18"/>
  </w:num>
  <w:num w:numId="106">
    <w:abstractNumId w:val="12"/>
  </w:num>
  <w:num w:numId="132">
    <w:abstractNumId w:val="6"/>
  </w:num>
  <w:num w:numId="1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alkeevskiy.tatarstan.ru/" Id="docRId0" Type="http://schemas.openxmlformats.org/officeDocument/2006/relationships/hyperlink"/><Relationship TargetMode="External" Target="http://alkeevskiy.tatarstan.r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