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3C" w:rsidRDefault="00D838D3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</w:p>
    <w:p w:rsidR="001B4A82" w:rsidRDefault="001B4A82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B5" w:rsidRPr="00D838D3" w:rsidRDefault="00CA63B5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838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D838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CA63B5" w:rsidRPr="00CA63B5" w:rsidRDefault="00CA63B5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Алькеевского муниципального района</w:t>
      </w:r>
    </w:p>
    <w:p w:rsidR="00CA63B5" w:rsidRPr="00CA63B5" w:rsidRDefault="00CA63B5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A63B5" w:rsidRPr="00CA63B5" w:rsidRDefault="00CA63B5" w:rsidP="00CA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B5" w:rsidRDefault="00CA63B5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3C" w:rsidRPr="00CA63B5" w:rsidRDefault="00666E3C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B5" w:rsidRPr="00CA63B5" w:rsidRDefault="00CA63B5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CA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A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12 апреля 2018 года</w:t>
      </w:r>
    </w:p>
    <w:p w:rsidR="00CA63B5" w:rsidRDefault="00CA63B5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8D3" w:rsidRDefault="00D838D3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3C" w:rsidRPr="00CA63B5" w:rsidRDefault="00666E3C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29" w:rsidRDefault="007C3E29" w:rsidP="00D838D3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838D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Исполнительном комитете </w:t>
      </w:r>
      <w:r w:rsidR="00055389" w:rsidRPr="00D838D3">
        <w:rPr>
          <w:rFonts w:ascii="Times New Roman" w:hAnsi="Times New Roman" w:cs="Times New Roman"/>
          <w:sz w:val="28"/>
          <w:szCs w:val="28"/>
        </w:rPr>
        <w:t>Алькеевского</w:t>
      </w:r>
      <w:r w:rsidRPr="00D838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838D3" w:rsidRPr="00D838D3" w:rsidRDefault="00D838D3" w:rsidP="00D838D3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7C3E29" w:rsidRPr="00D838D3" w:rsidRDefault="007C3E29" w:rsidP="00D838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838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55389" w:rsidRPr="00D838D3">
        <w:rPr>
          <w:rFonts w:ascii="Times New Roman" w:hAnsi="Times New Roman" w:cs="Times New Roman"/>
          <w:sz w:val="28"/>
          <w:szCs w:val="28"/>
        </w:rPr>
        <w:t xml:space="preserve"> </w:t>
      </w:r>
      <w:r w:rsidR="00055389">
        <w:rPr>
          <w:rFonts w:ascii="Times New Roman" w:hAnsi="Times New Roman" w:cs="Times New Roman"/>
          <w:sz w:val="28"/>
          <w:szCs w:val="28"/>
        </w:rPr>
        <w:t>Совет Алькеевского</w:t>
      </w:r>
      <w:r w:rsidRPr="007C3E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838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3E29" w:rsidRPr="00D838D3" w:rsidRDefault="007C3E29" w:rsidP="007C3E29">
      <w:pPr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1. Утвердить Положение об Исполнительном комитете </w:t>
      </w:r>
      <w:r w:rsidR="00055389">
        <w:rPr>
          <w:rFonts w:ascii="Times New Roman" w:hAnsi="Times New Roman" w:cs="Times New Roman"/>
          <w:sz w:val="28"/>
          <w:szCs w:val="28"/>
        </w:rPr>
        <w:t>Алькеевского</w:t>
      </w:r>
      <w:r w:rsidRPr="007C3E29"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 согласно </w:t>
      </w:r>
      <w:hyperlink r:id="rId6" w:history="1">
        <w:r w:rsidRPr="00D838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D838D3">
        <w:rPr>
          <w:rFonts w:ascii="Times New Roman" w:hAnsi="Times New Roman" w:cs="Times New Roman"/>
          <w:sz w:val="28"/>
          <w:szCs w:val="28"/>
        </w:rPr>
        <w:t>.</w:t>
      </w:r>
    </w:p>
    <w:p w:rsidR="00055389" w:rsidRDefault="007C3E29" w:rsidP="007C3E29">
      <w:pPr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055389">
        <w:rPr>
          <w:rFonts w:ascii="Times New Roman" w:hAnsi="Times New Roman" w:cs="Times New Roman"/>
          <w:sz w:val="28"/>
          <w:szCs w:val="28"/>
        </w:rPr>
        <w:t>Алькеевского</w:t>
      </w:r>
      <w:r w:rsidRPr="007C3E2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55389">
        <w:rPr>
          <w:rFonts w:ascii="Times New Roman" w:hAnsi="Times New Roman" w:cs="Times New Roman"/>
          <w:sz w:val="28"/>
          <w:szCs w:val="28"/>
        </w:rPr>
        <w:t>14 ноября 2014 года N 95</w:t>
      </w:r>
      <w:r w:rsidRPr="007C3E29">
        <w:rPr>
          <w:rFonts w:ascii="Times New Roman" w:hAnsi="Times New Roman" w:cs="Times New Roman"/>
          <w:sz w:val="28"/>
          <w:szCs w:val="28"/>
        </w:rPr>
        <w:t xml:space="preserve"> "О</w:t>
      </w:r>
      <w:r w:rsidR="00055389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7C3E29">
        <w:rPr>
          <w:rFonts w:ascii="Times New Roman" w:hAnsi="Times New Roman" w:cs="Times New Roman"/>
          <w:sz w:val="28"/>
          <w:szCs w:val="28"/>
        </w:rPr>
        <w:t xml:space="preserve"> </w:t>
      </w:r>
      <w:r w:rsidR="00055389">
        <w:rPr>
          <w:rFonts w:ascii="Times New Roman" w:hAnsi="Times New Roman" w:cs="Times New Roman"/>
          <w:sz w:val="28"/>
          <w:szCs w:val="28"/>
        </w:rPr>
        <w:t>«Об И</w:t>
      </w:r>
      <w:r w:rsidRPr="007C3E29">
        <w:rPr>
          <w:rFonts w:ascii="Times New Roman" w:hAnsi="Times New Roman" w:cs="Times New Roman"/>
          <w:sz w:val="28"/>
          <w:szCs w:val="28"/>
        </w:rPr>
        <w:t>сп</w:t>
      </w:r>
      <w:r w:rsidR="00055389">
        <w:rPr>
          <w:rFonts w:ascii="Times New Roman" w:hAnsi="Times New Roman" w:cs="Times New Roman"/>
          <w:sz w:val="28"/>
          <w:szCs w:val="28"/>
        </w:rPr>
        <w:t>олнительном комитете Алькеевского муниципального района»»</w:t>
      </w:r>
      <w:r w:rsidRPr="007C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29" w:rsidRDefault="007C3E29" w:rsidP="007C3E29">
      <w:pPr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666E3C" w:rsidRDefault="00666E3C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E3C" w:rsidRPr="007C3E29" w:rsidRDefault="00666E3C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8D3" w:rsidRDefault="00055389" w:rsidP="00D83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0D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D838D3">
        <w:rPr>
          <w:rFonts w:ascii="Times New Roman" w:hAnsi="Times New Roman" w:cs="Times New Roman"/>
          <w:sz w:val="28"/>
          <w:szCs w:val="28"/>
        </w:rPr>
        <w:t>,</w:t>
      </w:r>
      <w:r w:rsidR="00D838D3" w:rsidRPr="00D83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D3" w:rsidRDefault="00D838D3" w:rsidP="0005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5389">
        <w:rPr>
          <w:rFonts w:ascii="Times New Roman" w:hAnsi="Times New Roman" w:cs="Times New Roman"/>
          <w:sz w:val="28"/>
          <w:szCs w:val="28"/>
        </w:rPr>
        <w:t xml:space="preserve">Алькеевского </w:t>
      </w:r>
    </w:p>
    <w:p w:rsidR="00055389" w:rsidRPr="007C3E29" w:rsidRDefault="00055389" w:rsidP="0005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</w:t>
      </w:r>
      <w:r w:rsidR="00D838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055389" w:rsidRDefault="007C3E29" w:rsidP="007C3E29">
      <w:pPr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br/>
      </w:r>
    </w:p>
    <w:p w:rsidR="00055389" w:rsidRDefault="00055389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389" w:rsidRDefault="00055389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389" w:rsidRDefault="00055389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389" w:rsidRDefault="00055389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EF" w:rsidRDefault="003E06EF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29" w:rsidRPr="00D838D3" w:rsidRDefault="007C3E29" w:rsidP="00055389">
      <w:pPr>
        <w:ind w:left="5954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055389" w:rsidRPr="00D838D3">
        <w:rPr>
          <w:rFonts w:ascii="Times New Roman" w:hAnsi="Times New Roman" w:cs="Times New Roman"/>
          <w:sz w:val="24"/>
          <w:szCs w:val="24"/>
        </w:rPr>
        <w:t>ние</w:t>
      </w:r>
      <w:r w:rsidR="00055389" w:rsidRPr="00D838D3">
        <w:rPr>
          <w:rFonts w:ascii="Times New Roman" w:hAnsi="Times New Roman" w:cs="Times New Roman"/>
          <w:sz w:val="24"/>
          <w:szCs w:val="24"/>
        </w:rPr>
        <w:br/>
        <w:t>к решению Совета Алькеевского</w:t>
      </w:r>
      <w:r w:rsidRPr="00D838D3">
        <w:rPr>
          <w:rFonts w:ascii="Times New Roman" w:hAnsi="Times New Roman" w:cs="Times New Roman"/>
          <w:sz w:val="24"/>
          <w:szCs w:val="24"/>
        </w:rPr>
        <w:br/>
        <w:t>муни</w:t>
      </w:r>
      <w:r w:rsidR="00055389" w:rsidRPr="00D838D3">
        <w:rPr>
          <w:rFonts w:ascii="Times New Roman" w:hAnsi="Times New Roman" w:cs="Times New Roman"/>
          <w:sz w:val="24"/>
          <w:szCs w:val="24"/>
        </w:rPr>
        <w:t>ц</w:t>
      </w:r>
      <w:r w:rsidR="00CA63B5" w:rsidRPr="00D838D3">
        <w:rPr>
          <w:rFonts w:ascii="Times New Roman" w:hAnsi="Times New Roman" w:cs="Times New Roman"/>
          <w:sz w:val="24"/>
          <w:szCs w:val="24"/>
        </w:rPr>
        <w:t>ипального района</w:t>
      </w:r>
      <w:r w:rsidR="00CA63B5" w:rsidRPr="00D838D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D838D3">
        <w:rPr>
          <w:rFonts w:ascii="Times New Roman" w:hAnsi="Times New Roman" w:cs="Times New Roman"/>
          <w:sz w:val="24"/>
          <w:szCs w:val="24"/>
        </w:rPr>
        <w:t>12 апреля 2018</w:t>
      </w:r>
      <w:r w:rsidR="00CA63B5" w:rsidRPr="00D838D3">
        <w:rPr>
          <w:rFonts w:ascii="Times New Roman" w:hAnsi="Times New Roman" w:cs="Times New Roman"/>
          <w:sz w:val="24"/>
          <w:szCs w:val="24"/>
        </w:rPr>
        <w:t xml:space="preserve"> г. №</w:t>
      </w:r>
      <w:r w:rsidR="00055389" w:rsidRPr="00D838D3">
        <w:rPr>
          <w:rFonts w:ascii="Times New Roman" w:hAnsi="Times New Roman" w:cs="Times New Roman"/>
          <w:sz w:val="24"/>
          <w:szCs w:val="24"/>
        </w:rPr>
        <w:t xml:space="preserve"> </w:t>
      </w:r>
      <w:r w:rsidR="001B4A82">
        <w:rPr>
          <w:rFonts w:ascii="Times New Roman" w:hAnsi="Times New Roman" w:cs="Times New Roman"/>
          <w:sz w:val="24"/>
          <w:szCs w:val="24"/>
        </w:rPr>
        <w:t>151</w:t>
      </w:r>
      <w:bookmarkStart w:id="1" w:name="_GoBack"/>
      <w:bookmarkEnd w:id="1"/>
    </w:p>
    <w:p w:rsidR="00D838D3" w:rsidRDefault="00D838D3" w:rsidP="00D83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838D3" w:rsidRPr="003E06EF" w:rsidRDefault="00D838D3" w:rsidP="00D838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F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E06EF" w:rsidRPr="003E06EF">
        <w:rPr>
          <w:rFonts w:ascii="Times New Roman" w:hAnsi="Times New Roman" w:cs="Times New Roman"/>
          <w:b/>
          <w:sz w:val="28"/>
          <w:szCs w:val="28"/>
        </w:rPr>
        <w:t>е</w:t>
      </w:r>
    </w:p>
    <w:p w:rsidR="00D838D3" w:rsidRPr="003E06EF" w:rsidRDefault="00D838D3" w:rsidP="00D838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F">
        <w:rPr>
          <w:rFonts w:ascii="Times New Roman" w:hAnsi="Times New Roman" w:cs="Times New Roman"/>
          <w:b/>
          <w:sz w:val="28"/>
          <w:szCs w:val="28"/>
        </w:rPr>
        <w:t>об Исполнительном комитете Алькеевского муниципального района</w:t>
      </w:r>
    </w:p>
    <w:p w:rsidR="007C3E29" w:rsidRPr="007C3E29" w:rsidRDefault="007C3E29" w:rsidP="007C3E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0010"/>
      <w:bookmarkEnd w:id="2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37F07" w:rsidRPr="003E06EF" w:rsidRDefault="007C3E29" w:rsidP="00E37F07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1.1. </w:t>
      </w:r>
      <w:r w:rsidR="00E37F07" w:rsidRPr="003E06EF">
        <w:rPr>
          <w:rFonts w:ascii="Times New Roman" w:hAnsi="Times New Roman" w:cs="Times New Roman"/>
          <w:sz w:val="24"/>
          <w:szCs w:val="24"/>
        </w:rPr>
        <w:t>Исполнительный комитет района является исполнительно-распорядительным органом местного самоуправления района.</w:t>
      </w:r>
      <w:r w:rsidR="00E37F07" w:rsidRPr="003E06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7F07" w:rsidRPr="003E06EF">
        <w:rPr>
          <w:rFonts w:ascii="Times New Roman" w:hAnsi="Times New Roman" w:cs="Times New Roman"/>
          <w:sz w:val="24"/>
          <w:szCs w:val="24"/>
        </w:rPr>
        <w:t>Официальное наименование Исполнительного комитета района – «Исполнительный комитет Алькеевского муниципального района Республики Татарстан» (далее по тексту – Исполнительный комитет района).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1.2. Исполнительный комитет в своей деятельности руководствуется </w:t>
      </w:r>
      <w:hyperlink r:id="rId7" w:history="1">
        <w:r w:rsidRPr="003E06EF">
          <w:rPr>
            <w:rStyle w:val="a3"/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3E06EF">
        <w:rPr>
          <w:rFonts w:ascii="Times New Roman" w:hAnsi="Times New Roman" w:cs="Times New Roman"/>
          <w:sz w:val="24"/>
          <w:szCs w:val="24"/>
        </w:rPr>
        <w:t>, федеральными законами и иными нормативно-правовыми актами Российской Федерации, Республики Татарстан и нормативно-правовыми актами муниципального района, Уставом муниципального района Республики Татарстан, а также настоящим Положением.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1.3. Исполнительный комитет осуществляет свою деятельность на территории муниципального района во взаимодействии с исполнительными органами государственной власти Республики Татарстан, территориальными федеральными органами исполнительной власти, органами местного самоуправления поселений муниципального района, организациями и общественными объединениями.</w:t>
      </w:r>
      <w:bookmarkStart w:id="3" w:name="P0015"/>
      <w:bookmarkEnd w:id="3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2. Юридический статус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2.1. Исполнительный комитет является юридическим лицом.</w:t>
      </w:r>
    </w:p>
    <w:p w:rsidR="00E37F07" w:rsidRPr="003E06EF" w:rsidRDefault="007C3E29" w:rsidP="00E37F07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2.2.</w:t>
      </w:r>
      <w:r w:rsidR="00E37F07" w:rsidRPr="003E06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7F07" w:rsidRPr="003E06EF">
        <w:rPr>
          <w:rFonts w:ascii="Times New Roman" w:hAnsi="Times New Roman" w:cs="Times New Roman"/>
          <w:sz w:val="24"/>
          <w:szCs w:val="24"/>
        </w:rPr>
        <w:t>Исполнительный комитет района имеет печать, бланки с изображением герба района и со своим наименованием, а также круглую печать с изображением герба Российской Федерации для осуществления переданных Исполнительному комитету полномочий на государственную регистрацию актов гражданского состояния.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2.3. Местонахождение Исполнительного комитета: Российская Федерация, Республи</w:t>
      </w:r>
      <w:r w:rsidR="00055389" w:rsidRPr="003E06EF">
        <w:rPr>
          <w:rFonts w:ascii="Times New Roman" w:hAnsi="Times New Roman" w:cs="Times New Roman"/>
          <w:sz w:val="24"/>
          <w:szCs w:val="24"/>
        </w:rPr>
        <w:t>ка Татарстан, Алькеевский район, с. Базарные Матаки, ул. Крайнова</w:t>
      </w:r>
      <w:proofErr w:type="gramStart"/>
      <w:r w:rsidR="00055389" w:rsidRPr="003E06E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055389" w:rsidRPr="003E06EF">
        <w:rPr>
          <w:rFonts w:ascii="Times New Roman" w:hAnsi="Times New Roman" w:cs="Times New Roman"/>
          <w:sz w:val="24"/>
          <w:szCs w:val="24"/>
        </w:rPr>
        <w:t>.56</w:t>
      </w:r>
      <w:r w:rsidRPr="003E06EF">
        <w:rPr>
          <w:rFonts w:ascii="Times New Roman" w:hAnsi="Times New Roman" w:cs="Times New Roman"/>
          <w:sz w:val="24"/>
          <w:szCs w:val="24"/>
        </w:rPr>
        <w:t>.</w:t>
      </w:r>
      <w:r w:rsidRPr="003E06EF">
        <w:rPr>
          <w:rFonts w:ascii="Times New Roman" w:hAnsi="Times New Roman" w:cs="Times New Roman"/>
          <w:sz w:val="24"/>
          <w:szCs w:val="24"/>
        </w:rPr>
        <w:br/>
      </w:r>
      <w:bookmarkStart w:id="4" w:name="P001A"/>
      <w:bookmarkEnd w:id="4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3. Основные задачи и функции Исполнительного комитета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3.1. Исполнительный комитет организует на территории муниципального района Республики Татарстан реализацию задач по решению вопросов местного значения, осуществлению отдельных государственных полномочий, переданных органам местного самоуправления муниципального района федеральными законами и законами Республики Татарстан, а также полномочий, переданных органами местного самоуправления поселений, входящих в состав муниципального района, на основании соглашений.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3.2. В компетенцию Исполнительного комитета входят следующие вопросы местного значения: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исполнения решений, принятых в установленном порядке населением муниципального района или Советом муниципального района, постановлений и распоряжений руководителя исполнительного комитета;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- формирование, представление в представительный орган муниципального района для утверждения проекта бюджета муниципального района (за исключением средств по расходам, связанным с деятельностью Совета муниципального района и депутатов);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исполнение бюджета муниципального района в соответствии с федеральными законами, законами Республики Татарстан, Уставом муниципального района и Положением о бюджетном процессе в муниципальном районе;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пользование и распоряжение имуществом, находящимся в муниципальной собственности муниципального района в соответствии с соответствующим Положением, утвержденным Советом муниципального района;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в границах муниципального района электро- и газоснабжения поселений;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на территории муниципального района;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и осуществление экологического контроля объектов производственного и социального назначения на территории муниципального района, за исключением объектов, экологический контроль которых осуществляют федеральные органы государственной власти;</w:t>
      </w:r>
    </w:p>
    <w:p w:rsidR="00B443C9" w:rsidRPr="003E06EF" w:rsidRDefault="007C3E29" w:rsidP="00B44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sz w:val="24"/>
          <w:szCs w:val="24"/>
        </w:rPr>
        <w:t xml:space="preserve">- </w:t>
      </w:r>
      <w:r w:rsidR="00B443C9" w:rsidRPr="003E06EF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</w:t>
      </w:r>
      <w:proofErr w:type="gramEnd"/>
      <w:r w:rsidR="00B443C9" w:rsidRPr="003E0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3C9" w:rsidRPr="003E06EF">
        <w:rPr>
          <w:rFonts w:ascii="Times New Roman" w:hAnsi="Times New Roman" w:cs="Times New Roman"/>
          <w:sz w:val="24"/>
          <w:szCs w:val="24"/>
        </w:rPr>
        <w:t>Татарстан),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proofErr w:type="gramEnd"/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оказания на территории муниципального района скорой медицинской помощи (за исключением санитарно-авиационной), первичной медико-санитарной помощи в амбулаторно-поликлинических (для городского округа - в стационарно-поликлинических) и больничных учреждениях, медицинской помощи женщинам в период беременности, во время и после родов;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опека и попечительство;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sz w:val="24"/>
          <w:szCs w:val="24"/>
        </w:rPr>
        <w:t xml:space="preserve">- осуществление мероприятий, связанных с утверждением схем территориального планирования муниципального района, правил землепользования и застройки межселенных территорий, утверждением подготовленной на основе схемы территориального планирования муниципального района документации по планировке территории, ведением информационной системы </w:t>
      </w:r>
      <w:r w:rsidRPr="003E06EF">
        <w:rPr>
          <w:rFonts w:ascii="Times New Roman" w:hAnsi="Times New Roman" w:cs="Times New Roman"/>
          <w:sz w:val="24"/>
          <w:szCs w:val="24"/>
        </w:rPr>
        <w:lastRenderedPageBreak/>
        <w:t>обеспечения градостроительной деятельности, осуществляемой на территории муниципального района, резервированием и изъятием, в том числе путем выкупа, земельных участков в границах муниципального района для муниципальных нужд, утверждением местных нормативов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межселенных территорий, осуществлением земельного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использованием земель межселенных территорий;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формирование и содержание муниципального архива, включая хранение архивных фондов и фондов поселений;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содержание на территории муниципального района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мест захоронения, организация ритуальных услуг;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создание условий для обеспечения поселений, входящих в состав муниципального района услугами связи, общественного питания, торговли и бытового обслуживания;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библиотечного обслуживания поселений (обеспечение услугами библиотечного коллектора);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мобилизационной подготовке муниципальных предприятий и учреждений, находящихся на межселенных территориях;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прочие вопросы местного значения, отнесенные действующим законодательством и Уставом к компетенции Исполнительного комитета.</w:t>
      </w:r>
      <w:r w:rsidRPr="003E06EF">
        <w:rPr>
          <w:rFonts w:ascii="Times New Roman" w:hAnsi="Times New Roman" w:cs="Times New Roman"/>
          <w:sz w:val="24"/>
          <w:szCs w:val="24"/>
        </w:rPr>
        <w:br/>
      </w:r>
      <w:bookmarkStart w:id="5" w:name="P0037"/>
      <w:bookmarkEnd w:id="5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4. Полномочия Исполнительного комитета</w:t>
      </w:r>
    </w:p>
    <w:p w:rsidR="007C3E29" w:rsidRPr="003E06EF" w:rsidRDefault="0005538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4.1.</w:t>
      </w:r>
      <w:r w:rsidR="007C3E29" w:rsidRPr="003E06EF">
        <w:rPr>
          <w:rFonts w:ascii="Times New Roman" w:hAnsi="Times New Roman" w:cs="Times New Roman"/>
          <w:sz w:val="24"/>
          <w:szCs w:val="24"/>
        </w:rPr>
        <w:t>Исполнительный комитет для реализации поставленных задач и осуществления своих функций может осуществлять следующие полномочия.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Исполнительный комитет района: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1) в области планирования, бюджета, финансов и учета: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составление проекта бюджета района (проекта бюджета и среднесрочного финансового плана);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вносит на утверждение Совета района проект бюджета района (проект бюджета и среднесрочный финансовый план) с необходимыми документами и материалами;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разрабатывает и утверждает методики распределения и (или) порядки предоставления межбюджетных трансфертов в соответствии с Бюджетным кодексом Российской Федерации;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исполнение бюджета района и составление бюджетной отчетности, представляет отчет об исполнении бюджета района на утверждение Совета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управление муниципальным долгом;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разработку проектов планов и программ комплексного социально-экономического развития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- организует исполнение бюджета района, выполнение планов и программ комплексного социально-экономического развития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подготовку отчетов о выполнении планов и программ комплексного социально-экономического развития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организует сбор статистических показателей, характеризующих состояние экономики и социальной сферы района, и представление указанных данных органам государственной власти в порядке, установленном законодательством;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выравнивание уровней бюджетной обеспеченности поселений за счет средств бюджета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2) в области управления муниципальной собственностью, взаимоотношений с предприятиями, учреждениями и организациями на территории района: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управляет имуществом, находящимся в муниципальной собственности района, решает вопросы по созданию, приобретению, использованию, распоряжению и аренде объектов муниципальной собственности (если иное не установлено решением Совета района);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06EF">
        <w:rPr>
          <w:rFonts w:ascii="Times New Roman" w:hAnsi="Times New Roman" w:cs="Times New Roman"/>
          <w:sz w:val="24"/>
          <w:szCs w:val="24"/>
        </w:rPr>
        <w:t xml:space="preserve">создает муниципальные предприятия и учреждения, утверждает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  <w:proofErr w:type="gramEnd"/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содействует созданию на территории района предприятий различных форм собственности в сфере обслуживания населения;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предоставляет помещение для работы на обслуживаемом административном участке района сотруднику, замещающему должность участкового уполномоченного полиции;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3) в области территориального планирования, использования земли и других природных ресурсов, охраны окружающей природной среды: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разрабатывает и вносит на утверждение Совета района проекты документов территориального планирования района, иной градостроительной документации района и обеспечивает их реализацию;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ведение информационных систем обеспечения градостроительной деятельности, осуществляемой на территории района, резервирование и изъятие земельных участков в границах муниципального района для муниципальных нужд;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мероприятия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-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создает, осуществляет развитие и обеспечение охраны лечебно-оздоровительных местностей и курортов местного значения на территории района,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муниципальный лесной контроль;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выполнение работ, необходимых для создания искусственных земельных участков для нужд района, проводит открытый аукцион на право заключить договор о создании искусственного земельного участка в соответствии с федеральным законом;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муниципальный земельный контроль на межселенной территории муниципального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в соответствии с Федеральным законом от 24 июля 2007 года № 221-ФЗ    «О государственном кадастре недвижимости» выполнения комплексных кадастровых работ и утверждение карты плана территории;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4) в области строительства, транспорта и связи: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sz w:val="24"/>
          <w:szCs w:val="24"/>
        </w:rPr>
        <w:t>- обеспечивает осуществление дорожной деятельности в отношении автомобильных дорог местного значения вне границ населенных пунктов в границах района, осуществляет муниципальный контроль за сохранностью автомобильных дорог местного значения вне границ населенных пунктов в границах района, обеспечивает безопасность дорожного движения на них,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утверждает или согласовывает маршруты, графики движения, места остановок общественного транспорта, обслуживающего население между населенными пунктами в границах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благоустройство мест, отведенных для остановок общественного транспорта вне границ населенных пунктов в границах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 условия для обеспечения поселений услугами связи;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5) в области жилищно-коммунального, бытового, торгового и иного обслуживания, а также в сфере благоустройства и сельского хозяйства: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помещения, которые составляют муниципальный жилищный фонд в границах Алькеевского </w:t>
      </w:r>
      <w:r w:rsidRPr="003E06E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организует в границах района электро- и газоснабжение поселений в пределах полномочий, установленных законодательством Российской Федерации;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 условия для обеспечения поселений, входящих в состав муниципального района, услугами общественного питания, торговли и бытового обслуживания;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библиотечное обслуживание населения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библиотеками, комплектование и обеспечение сохранности их библиотечных фондов;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оказание ритуальных услуг и обеспечивает содержание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мест захоронения;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 условия для развития местного традиционного народного художественного творчества в поселениях, входящих в состав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создание условий для обеспечения поселений, входящих в состав района, услугами по организации досуга и услугами организаций культуры;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создает условия для развития сельскохозяйственного производства в поселениях,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условия для развития на территории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регулирует тарифы на подключение к системе коммунальной инфраструктуры, тарифы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полномочия по организации теплоснабжения, предусмотренные Федеральным законом «О теплоснабжении»;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утверждает схемы размещения рекламных конструкций, выдает разрешения на установку и эксплуатацию рекламных конструкций на территории муниципального района, аннулирует такие разрешения, выдает предписания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</w:t>
      </w:r>
      <w:r w:rsidRPr="003E06EF">
        <w:rPr>
          <w:rFonts w:ascii="Times New Roman" w:hAnsi="Times New Roman" w:cs="Times New Roman"/>
          <w:i/>
          <w:sz w:val="24"/>
          <w:szCs w:val="24"/>
        </w:rPr>
        <w:t>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6) в сфере образования и здравоохранения: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sz w:val="24"/>
          <w:szCs w:val="24"/>
        </w:rPr>
        <w:t>-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 xml:space="preserve">Татарстан), создает условия для </w:t>
      </w:r>
      <w:r w:rsidRPr="003E06EF">
        <w:rPr>
          <w:rFonts w:ascii="Times New Roman" w:hAnsi="Times New Roman" w:cs="Times New Roman"/>
          <w:sz w:val="24"/>
          <w:szCs w:val="24"/>
        </w:rPr>
        <w:lastRenderedPageBreak/>
        <w:t>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proofErr w:type="gramEnd"/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содержание зданий и сооружений муниципальных образовательных организаций, обустройство прилегающих к ним территорий;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ведет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закрепляет муниципальные образовательные организации за конкретными территориями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-создает, реорганизует, ликвидирует муниципальные образовательные организация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осуществляет функции и полномочия учредителя муниципальных образовательных организаций;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EF">
        <w:rPr>
          <w:rFonts w:ascii="Times New Roman" w:hAnsi="Times New Roman" w:cs="Times New Roman"/>
          <w:sz w:val="24"/>
          <w:szCs w:val="24"/>
        </w:rPr>
        <w:t>- создает условия для оказания медицинской помощи населению на территории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и осуществляет мероприятия </w:t>
      </w:r>
      <w:proofErr w:type="spellStart"/>
      <w:r w:rsidRPr="003E06EF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E06EF">
        <w:rPr>
          <w:rFonts w:ascii="Times New Roman" w:hAnsi="Times New Roman" w:cs="Times New Roman"/>
          <w:sz w:val="24"/>
          <w:szCs w:val="24"/>
        </w:rPr>
        <w:t xml:space="preserve"> характера по работе с детьми и молодежью;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района, муниципальных служащих и работников учреждений;   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принимает меры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7) в области охраны прав и свобод граждан, обеспечения законности, защиты населения и территории от чрезвычайных ситуаций: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на территории района соблюдение законов, актов органов государственной власти и местного самоуправления, охрану прав и свобод граждан;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обжалует в установленном порядке, в том числе в суде или арбитражном суде,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обеспечивает организацию охраны общественного порядка муниципальной милицией;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участвует в предупреждении и ликвидации последствий чрезвычайных ситуаций на территории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- организует и обеспечивает осуществление мероприятий по территориальной обороне и гражданской обороне, защите населения и территории района от чрезвычайных ситуаций </w:t>
      </w:r>
      <w:r w:rsidRPr="003E06EF">
        <w:rPr>
          <w:rFonts w:ascii="Times New Roman" w:hAnsi="Times New Roman" w:cs="Times New Roman"/>
          <w:sz w:val="24"/>
          <w:szCs w:val="24"/>
        </w:rPr>
        <w:lastRenderedPageBreak/>
        <w:t>природного и техногенного характера; обеспечивает создание местных резервов финансовых и материальных ресурсов для ликвидации чрезвычайных ситуаций;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организует и осуществляет мероприятия по мобилизационной подготовке муниципальных предприятий и учреждений, находящихся на территории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осуществление мероприятий по обеспечению безопасности людей на водных объектах, охране их жизни и здоровья;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организационное и материально-техническое обеспечение подготовки и проведения местного референдума, голосования по вопросам изменения границ района, преобразования района;</w:t>
      </w:r>
    </w:p>
    <w:p w:rsidR="00D838D3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в пределах своих полномочий принятие мер по профилактике терроризма и экстремизма, а также по минимизации и (или) ликвидации последствий проявлений терроризма и экстремизма на территории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организует и проводит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меры по противодействию коррупции в границах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8) в сфере исполнения отдельных государственных полномочий, переданных органам местного самоуправления района федеральными законами и законами Республики Татарстан: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- осуществляет отдельные государственные полномочия, переданные органам местного самоуправления района, в соответствии с федеральными законами и законами Республики Татарстан;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ведет учет и обеспечивает надлежащее использование материальных и финансовых средств, переданных для осуществления государственных полномочий;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представляет отчеты об осуществлении переданных государственных полномочий в порядке, установленном соответствующими федеральными законами и законами Республики Татарстан;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обеспечивает дополнительное использование материальных ресурсов и финансовых средств, находящихся в распоряжении органов местного самоуправления района, для осуществления переданных им отдельных государственных полномочий в соответствии с решениями Совета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в пределах, установленных водным законодательством Российской Федерации, полномочий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9) иные полномочия: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устанавливает порядок формирования и ведения реестра муниципальных услуг;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формирует и содержит муниципальный архив, включая хранение архивных фондов поселений;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в пределах своих полномочий международные и внешнеэкономические связи в соответствии с федеральными законами;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- осуществляет иные полномочия по вопросам местного значения района, за исключением полномочий, отнесенных законодательством, настоящим Уставом, решениями Совета района к компетенции Совета района, Главы района или иных органов местного самоуправления района.</w:t>
      </w:r>
    </w:p>
    <w:p w:rsidR="009B0022" w:rsidRPr="003E06EF" w:rsidRDefault="00055389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4.</w:t>
      </w:r>
      <w:r w:rsidR="009B0022" w:rsidRPr="003E06EF">
        <w:rPr>
          <w:rFonts w:ascii="Times New Roman" w:hAnsi="Times New Roman" w:cs="Times New Roman"/>
          <w:sz w:val="24"/>
          <w:szCs w:val="24"/>
        </w:rPr>
        <w:t>2. Исполнительный комитет осуществляет следующие полномочия по решению вопросов, не отнесенных к вопросам местного значения Поселения: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1) создает музеи муниципального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2) участвует в осуществлении деятельности по опеке и попечительству;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3) создает условия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4) оказывает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5) осуществляет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6) создает условий для развития туризма;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7) оказывает поддержку общественным наблюдательным комиссиям, осуществляющим общественный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8)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9) осуществляет мероприятия, предусмотренные Федеральным законом «О донорстве крови и ее компонентов»;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10) организует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 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11) создает условия для организации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законами. 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3. Исполнительный комитет района является органом, уполномоченным на осуществление муниципального контроля. </w:t>
      </w:r>
    </w:p>
    <w:p w:rsidR="009B0022" w:rsidRPr="003E06EF" w:rsidRDefault="00055389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4.3.</w:t>
      </w:r>
      <w:r w:rsidR="009B0022" w:rsidRPr="003E06EF">
        <w:rPr>
          <w:rFonts w:ascii="Times New Roman" w:hAnsi="Times New Roman" w:cs="Times New Roman"/>
          <w:sz w:val="24"/>
          <w:szCs w:val="24"/>
        </w:rPr>
        <w:t>К полномочиям Исполнительного комитета района в области муниципального контроля относятся: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полномочиями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по осуществлению которого наделены органы местного самоуправления;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Республики Татарстан;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Республики Татарстан полномочий.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актами, определяющими статус таких органов.</w:t>
      </w:r>
    </w:p>
    <w:p w:rsidR="007C3E29" w:rsidRPr="003E06EF" w:rsidRDefault="009B0022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bookmarkStart w:id="6" w:name="P00EE"/>
      <w:bookmarkEnd w:id="6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 Руководитель Исполнительного комитета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5.1. Исполнительный комитет муниципального района возглавляет Руководитель Исполнительного комитета на принципах единоначалия.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5.2. Руководителем Исполнительного комитета является лицо, назначаемое на данную должность Советом муниципального района по результатам конкурса на замещение указанной должности, на срок полномочий, определяемый Уставом муниципального района. Контракт с Руководителем Исполнительного комитета заключается Главой муниципального района.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5.3. В своей деятельности Руководитель Исполнительного комитета подконтролен и подотчетен Совету муниципального района и несет персональную ответственность за выполнение возложенных на Исполнительный комитет задач и осуществление ею своих функций.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5.4. В случае временного отсутствия Руководителя Исполнительного комитета его обязанности исполняет один из его заместителей в соответствии с распределением обязанностей между Руководителем Исполнительного комитета и его заместителями.</w:t>
      </w:r>
    </w:p>
    <w:p w:rsidR="009B0022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5.5. </w:t>
      </w:r>
      <w:r w:rsidR="009B0022" w:rsidRPr="003E06EF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Руководителя Исполнительного комитета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5.7. В сфере осуществления исполнительно-распорядительной деятельности Руководитель Исполнительного комитета: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1) руководит деятельностью Исполнительного комитета района на принципах единоначалия и несет персональную ответственность за выполнение Исполнительным комитетом района входящих в его компетенцию полномочий;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2) представляет Исполнительный комитет района в отношениях с Советом района, Главой района, иными органами местного самоуправления района и других муниципальных образований, органами государственной власти, гражданами и организациями;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3) представляет на рассмотрение Совета района проекты бюджета района и отчеты о его исполнении;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4) представляет на рассмотрение Совета района проекты планов и программ комплексного социально-экономического развития района и отчеты об их исполнении;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5) вносит на утверждение Совета района прое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>уктуры Исполнительного комитета района, утверждает штатное расписание Исполнительного комитета района в соответствии с утвержденной структурой, установленной предельной численностью работников и фондом оплаты труда;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6) назначает по согласованию с Главой района и освобождает от должности заместителей Руководителя Исполнительного комитета района, распределяет обязанности между ними, назначает на должность и освобождает от должности муниципальных служащих и иных работников Исполнительного комитета района, осуществляет </w:t>
      </w:r>
      <w:proofErr w:type="gramStart"/>
      <w:r w:rsidRPr="003E0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06EF">
        <w:rPr>
          <w:rFonts w:ascii="Times New Roman" w:hAnsi="Times New Roman" w:cs="Times New Roman"/>
          <w:sz w:val="24"/>
          <w:szCs w:val="24"/>
        </w:rPr>
        <w:t xml:space="preserve"> их деятельностью, применяет к ним меры поощрения и дисциплинарной ответственности;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7) распоряжается средствами района в соответствии с утвержденным бюджетом в пределах своих полномочий;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8) осуществляет и (или) обеспечивает осуществление Исполнительным комитетом района отдельных государственных полномочий, переданных органам местного самоуправления района федеральными законами и законами Республики Татарстан, несет персональную ответственность за их исполнение; на основании и во исполнение соответствующих законов издает правовые акты по вопросам, связанным с осуществлением переданных государственных полномочий;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9) издает правовые акты по вопросам местного значения, отнесенным к компетенции Исполнительного комитета района, а также правовые акты по вопросам организации работы Исполнительного комитета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lastRenderedPageBreak/>
        <w:t>10) не реже одного раза в год или по требованию Главы района, Совета района представляет Совету района отчеты о своей деятельности и деятельности Исполнительного комитета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11) регулярно информирует население о деятельности Исполнительного комитета района, организует прием граждан работниками Исполнительного комитета района, осуществляет не реже одного раза в месяц личный прием граждан, рассматривает предложения, заявления и жалобы граждан, принимает по ним решения;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12) принимает меры по обеспечению и защите интересов района в государственных и иных органах, от имени Исполнительного комитета района подает заявления в суд, выдает доверенности;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13) представляет на утверждение Совета района проекты положений об органах Исполнительного комитета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14) назначает на должность и освобождает от должности руководителей органов Исполнительного комитета района;</w:t>
      </w:r>
    </w:p>
    <w:p w:rsidR="009B0022" w:rsidRPr="003E06EF" w:rsidRDefault="009B0022" w:rsidP="009B0022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15) осуществляет иные полномочия в соответствии с законодательством, настоящим Уставом, решениями Совета района и заключенным контрактом.</w:t>
      </w:r>
    </w:p>
    <w:p w:rsidR="007C3E29" w:rsidRPr="003E06EF" w:rsidRDefault="009B0022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5.8</w:t>
      </w:r>
      <w:r w:rsidR="007C3E29" w:rsidRPr="003E06EF">
        <w:rPr>
          <w:rFonts w:ascii="Times New Roman" w:hAnsi="Times New Roman" w:cs="Times New Roman"/>
          <w:sz w:val="24"/>
          <w:szCs w:val="24"/>
        </w:rPr>
        <w:t>. Ограничения, связанные с осуществлением полномочий Руководителя Исполнительного комитета района, устанавливаются федеральным законодательством.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5.10. Руководитель Исполнительного комитета района должен соблюдать ограничения и запреты и исполнять обязанности, которые установлены </w:t>
      </w:r>
      <w:hyperlink r:id="rId8" w:history="1">
        <w:r w:rsidRPr="003E06EF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25.12.2008 г. N 273-ФЗ "О противодействии коррупции"</w:t>
        </w:r>
      </w:hyperlink>
      <w:r w:rsidRPr="003E06EF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</w:t>
      </w:r>
      <w:bookmarkStart w:id="7" w:name="P0108"/>
      <w:bookmarkEnd w:id="7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6. Организация деятельности Исполнительного комитета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6.1. В структуру Исполнительного комитета входят Руководитель Исполнительного комитета, его заместители, аппарат Исполнительного комитета, отделы и управления.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6.2. Отделы и управления Исполнительного комитета, не входящие в аппарат Исполнительного комитета, могут являться самостоятельными юридическими лицами.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6.3. Структура Исполнительного комитета утверждается представительным органом муниципального </w:t>
      </w:r>
      <w:r w:rsidR="009B0022" w:rsidRPr="003E06E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E06EF">
        <w:rPr>
          <w:rFonts w:ascii="Times New Roman" w:hAnsi="Times New Roman" w:cs="Times New Roman"/>
          <w:sz w:val="24"/>
          <w:szCs w:val="24"/>
        </w:rPr>
        <w:t>по представлению Руководителя Исполнительного комитета.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6.4. Структурные подразделения Исполнительного комитета возглавляются руководителями, действующими на основе единоначалия. Руководитель структурного подразделения Исполнительного комитета подчиняется непосредственно Руководителю Исполнительного комитета и заместителю Руководителя Исполнительного комитета, курирующему направление работы структурного подразделения, а также другим заместителям Руководителя Исполнительного комитета и секретарю Исполнительного комитета - по вопросам их компетенции.</w:t>
      </w:r>
      <w:bookmarkStart w:id="8" w:name="P010E"/>
      <w:bookmarkEnd w:id="8"/>
    </w:p>
    <w:p w:rsidR="007C3E29" w:rsidRPr="003E06EF" w:rsidRDefault="007C3E29" w:rsidP="00D8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7. Трудовые отношения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7.1. Служба в Исполнительном комитете является муниципальной службой, осуществляемой в соответствии с законодательством Российской Федерации и Республики Татарстан. Лица, осуществляющие службу на муниципальных должностях в Исполнительном комитете, являются муниципальными служащими.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 xml:space="preserve">7.2. Отношения Исполнительного комитета и работников (муниципальных служащих и технических работников, не являющихся муниципальными служащими) регулируются трудовым </w:t>
      </w:r>
      <w:r w:rsidRPr="003E06EF">
        <w:rPr>
          <w:rFonts w:ascii="Times New Roman" w:hAnsi="Times New Roman" w:cs="Times New Roman"/>
          <w:sz w:val="24"/>
          <w:szCs w:val="24"/>
        </w:rPr>
        <w:lastRenderedPageBreak/>
        <w:t>законодательством, законодательством Российской Федерации и Республики Татарстан о муниципальной службе.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7.3. Отношения Исполнительного комитета и руководителей подведомственных учреждений и предприятий регулируются трудовым законодательством, гражданским законодательством, настоящим Положением, заключаемыми с ними трудовыми договорами.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7.4. Оплата труда работников Исполнительного комитета производится в порядке, установленном законодательством и муниципальными правовыми актами.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7.5. Исполнительный комитет осуществляет предусмотренные законодательством Российской Федерации и Республики Татарстан меры по охране труда и несет установленную законодательством ответственность.</w:t>
      </w:r>
      <w:bookmarkStart w:id="9" w:name="P0115"/>
      <w:bookmarkEnd w:id="9"/>
    </w:p>
    <w:p w:rsidR="007C3E29" w:rsidRPr="003E06EF" w:rsidRDefault="007C3E29" w:rsidP="003E0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8. Имущество и финансовая деятельность Исполнительного комитета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8.1. Исполнительный комитет финансируется в соответствии со сметой расходов в пределах средств, предусмотренных на эти цели в бюджете муниципального района, а также за счет других источников, не запрещенных законодательством.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8.2. Финансовую и экономическую основу Исполнительного комитета составляют: средства бюджета муниципального района, муниципальные предприятия и учреждения, созданные для обеспечения функций, переданных в ведение Исполнительного комитета, а также иное муниципальное имущество, переданное Исполнительному комитету для осуществления управленческих функций.</w:t>
      </w:r>
      <w:bookmarkStart w:id="10" w:name="P0119"/>
      <w:bookmarkEnd w:id="10"/>
    </w:p>
    <w:p w:rsidR="007C3E29" w:rsidRPr="003E06EF" w:rsidRDefault="007C3E29" w:rsidP="003E0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9. Ликвидация и реорганизация Исполнительного комитета</w:t>
      </w:r>
    </w:p>
    <w:p w:rsidR="007C3E29" w:rsidRPr="003E06EF" w:rsidRDefault="007C3E29" w:rsidP="007C3E29">
      <w:pPr>
        <w:jc w:val="both"/>
        <w:rPr>
          <w:rFonts w:ascii="Times New Roman" w:hAnsi="Times New Roman" w:cs="Times New Roman"/>
          <w:sz w:val="24"/>
          <w:szCs w:val="24"/>
        </w:rPr>
      </w:pPr>
      <w:r w:rsidRPr="003E06EF">
        <w:rPr>
          <w:rFonts w:ascii="Times New Roman" w:hAnsi="Times New Roman" w:cs="Times New Roman"/>
          <w:sz w:val="24"/>
          <w:szCs w:val="24"/>
        </w:rPr>
        <w:t>9.1. Ликвидация и реорганизация Исполнительного комитета осуществляются в порядке, предусмотренном федеральным законодательством, законодательством Республики Татарстан и нормативными актами органов местного самоуправления муниципального района.</w:t>
      </w:r>
    </w:p>
    <w:p w:rsidR="00DA6E7A" w:rsidRPr="003E06EF" w:rsidRDefault="00DA6E7A">
      <w:pPr>
        <w:rPr>
          <w:sz w:val="24"/>
          <w:szCs w:val="24"/>
        </w:rPr>
      </w:pPr>
    </w:p>
    <w:sectPr w:rsidR="00DA6E7A" w:rsidRPr="003E06EF" w:rsidSect="003E06EF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92"/>
    <w:rsid w:val="00055389"/>
    <w:rsid w:val="00193E6B"/>
    <w:rsid w:val="001B4A82"/>
    <w:rsid w:val="002E4692"/>
    <w:rsid w:val="003E06EF"/>
    <w:rsid w:val="00550A2F"/>
    <w:rsid w:val="00666E3C"/>
    <w:rsid w:val="007C3E29"/>
    <w:rsid w:val="009B0022"/>
    <w:rsid w:val="00B443C9"/>
    <w:rsid w:val="00CA63B5"/>
    <w:rsid w:val="00D838D3"/>
    <w:rsid w:val="00DA6E7A"/>
    <w:rsid w:val="00E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29"/>
    <w:rPr>
      <w:color w:val="0000FF" w:themeColor="hyperlink"/>
      <w:u w:val="single"/>
    </w:rPr>
  </w:style>
  <w:style w:type="paragraph" w:styleId="a4">
    <w:name w:val="No Spacing"/>
    <w:uiPriority w:val="1"/>
    <w:qFormat/>
    <w:rsid w:val="00D83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29"/>
    <w:rPr>
      <w:color w:val="0000FF" w:themeColor="hyperlink"/>
      <w:u w:val="single"/>
    </w:rPr>
  </w:style>
  <w:style w:type="paragraph" w:styleId="a4">
    <w:name w:val="No Spacing"/>
    <w:uiPriority w:val="1"/>
    <w:qFormat/>
    <w:rsid w:val="00D83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54320103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04937&amp;prevdoc=5432010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543201033&amp;prevdoc=543201033&amp;point=mark=000000000000000000000000000000000000000000000000027KEJ19" TargetMode="External"/><Relationship Id="rId5" Type="http://schemas.openxmlformats.org/officeDocument/2006/relationships/hyperlink" Target="kodeks://link/d?nd=901876063&amp;prevdoc=5432010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</cp:revision>
  <cp:lastPrinted>2018-04-09T11:40:00Z</cp:lastPrinted>
  <dcterms:created xsi:type="dcterms:W3CDTF">2018-04-15T03:07:00Z</dcterms:created>
  <dcterms:modified xsi:type="dcterms:W3CDTF">2018-04-15T03:07:00Z</dcterms:modified>
</cp:coreProperties>
</file>