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2129B2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10.03.2018 г Фестиваль «ГТО всей семьёй»</w:t>
      </w:r>
    </w:p>
    <w:p w:rsidR="00042D7D" w:rsidRDefault="00042D7D">
      <w:r>
        <w:rPr>
          <w:noProof/>
          <w:lang w:eastAsia="ru-RU"/>
        </w:rPr>
        <w:drawing>
          <wp:inline distT="0" distB="0" distL="0" distR="0">
            <wp:extent cx="2098040" cy="1380490"/>
            <wp:effectExtent l="0" t="0" r="0" b="0"/>
            <wp:docPr id="1" name="Рисунок 1" descr="C:\Users\Георгий\Desktop\17000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1700002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D7D" w:rsidRDefault="00042D7D">
      <w:r>
        <w:t>Семья Ермолаевых из д. Татарское Шапкино заняла первое место</w:t>
      </w:r>
      <w:bookmarkStart w:id="0" w:name="_GoBack"/>
      <w:bookmarkEnd w:id="0"/>
    </w:p>
    <w:sectPr w:rsidR="0004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8A"/>
    <w:rsid w:val="00042D7D"/>
    <w:rsid w:val="002129B2"/>
    <w:rsid w:val="003F5A8A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2018-04-24T10:14:00Z</dcterms:created>
  <dcterms:modified xsi:type="dcterms:W3CDTF">2018-04-24T10:17:00Z</dcterms:modified>
</cp:coreProperties>
</file>