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B40E36">
      <w:r>
        <w:t xml:space="preserve"> На территории </w:t>
      </w:r>
      <w:proofErr w:type="spellStart"/>
      <w:r>
        <w:t>Старохурадинского</w:t>
      </w:r>
      <w:proofErr w:type="spellEnd"/>
      <w:r>
        <w:t xml:space="preserve"> сельского поселения под воздействием ветра и урагана был взломан скотомогильник,  где провели ремонтные работы и приведен в соответствующее состояние.</w:t>
      </w:r>
    </w:p>
    <w:p w:rsidR="00B40E36" w:rsidRDefault="00B40E36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10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21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36" w:rsidRDefault="00B40E36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10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2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E3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E36"/>
    <w:rsid w:val="003D3064"/>
    <w:rsid w:val="00A55E2F"/>
    <w:rsid w:val="00B4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2018-10-23T07:12:00Z</dcterms:created>
  <dcterms:modified xsi:type="dcterms:W3CDTF">2018-10-23T07:16:00Z</dcterms:modified>
</cp:coreProperties>
</file>