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177" w:rsidRDefault="00FA3177" w:rsidP="00FA31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3177">
        <w:rPr>
          <w:rFonts w:ascii="Times New Roman" w:hAnsi="Times New Roman" w:cs="Times New Roman"/>
          <w:b/>
          <w:sz w:val="28"/>
          <w:szCs w:val="28"/>
        </w:rPr>
        <w:t xml:space="preserve">Прокладка и соединение водопровода ул. Энергетиков-Сайдашева </w:t>
      </w:r>
    </w:p>
    <w:p w:rsidR="00AB6B84" w:rsidRDefault="00FA3177" w:rsidP="00FA31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3177">
        <w:rPr>
          <w:rFonts w:ascii="Times New Roman" w:hAnsi="Times New Roman" w:cs="Times New Roman"/>
          <w:b/>
          <w:sz w:val="28"/>
          <w:szCs w:val="28"/>
        </w:rPr>
        <w:t>с. Ба</w:t>
      </w:r>
      <w:r>
        <w:rPr>
          <w:rFonts w:ascii="Times New Roman" w:hAnsi="Times New Roman" w:cs="Times New Roman"/>
          <w:b/>
          <w:sz w:val="28"/>
          <w:szCs w:val="28"/>
        </w:rPr>
        <w:t>зарные Матаки</w:t>
      </w:r>
    </w:p>
    <w:p w:rsidR="00FA3177" w:rsidRPr="00FA3177" w:rsidRDefault="00FA3177" w:rsidP="00FA31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317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993588" cy="5321935"/>
            <wp:effectExtent l="0" t="0" r="0" b="0"/>
            <wp:docPr id="1" name="Рисунок 1" descr="C:\Users\Секретарь\Desktop\ФОТОГРАФИИ ДЛЯ ОТЧЕТА\IMG-20181018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81018-WA003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5915" cy="5343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A3177" w:rsidRPr="00FA3177" w:rsidRDefault="00FA3177">
      <w:pPr>
        <w:rPr>
          <w:rFonts w:ascii="Times New Roman" w:hAnsi="Times New Roman" w:cs="Times New Roman"/>
          <w:b/>
          <w:sz w:val="28"/>
          <w:szCs w:val="28"/>
        </w:rPr>
      </w:pPr>
    </w:p>
    <w:sectPr w:rsidR="00FA3177" w:rsidRPr="00FA3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CBC"/>
    <w:rsid w:val="0068187C"/>
    <w:rsid w:val="00B57CBC"/>
    <w:rsid w:val="00BF205E"/>
    <w:rsid w:val="00FA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4CFF9"/>
  <w15:chartTrackingRefBased/>
  <w15:docId w15:val="{F2F52E1B-3582-471E-BAB3-A320F5B4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2018-10-24T07:12:00Z</dcterms:created>
  <dcterms:modified xsi:type="dcterms:W3CDTF">2018-10-24T07:14:00Z</dcterms:modified>
</cp:coreProperties>
</file>