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210CB" w:rsidP="006210CB">
      <w:pPr>
        <w:jc w:val="center"/>
      </w:pPr>
      <w:r w:rsidRPr="006210C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6210C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6210CB">
        <w:rPr>
          <w:rFonts w:ascii="Times New Roman" w:hAnsi="Times New Roman" w:cs="Times New Roman"/>
          <w:sz w:val="24"/>
          <w:szCs w:val="24"/>
        </w:rPr>
        <w:t xml:space="preserve"> сельского поселения строятся еще 20 </w:t>
      </w:r>
      <w:proofErr w:type="gramStart"/>
      <w:r w:rsidRPr="006210CB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6210CB">
        <w:rPr>
          <w:rFonts w:ascii="Times New Roman" w:hAnsi="Times New Roman" w:cs="Times New Roman"/>
          <w:sz w:val="24"/>
          <w:szCs w:val="24"/>
        </w:rPr>
        <w:t xml:space="preserve"> арендных дома. К новым построенным домам подключается газовая трасса</w:t>
      </w:r>
      <w:r>
        <w:t>.</w:t>
      </w:r>
    </w:p>
    <w:p w:rsidR="006210CB" w:rsidRDefault="006210C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59425" cy="4169569"/>
            <wp:effectExtent l="19050" t="0" r="3175" b="0"/>
            <wp:docPr id="3" name="Рисунок 3" descr="C:\Users\Admin\Рабочий стол\фото\подключения газ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подключения газа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16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CB" w:rsidRDefault="006210CB">
      <w:r>
        <w:rPr>
          <w:noProof/>
          <w:lang w:eastAsia="ru-RU"/>
        </w:rPr>
        <w:lastRenderedPageBreak/>
        <w:drawing>
          <wp:inline distT="0" distB="0" distL="0" distR="0">
            <wp:extent cx="5473700" cy="7298267"/>
            <wp:effectExtent l="19050" t="0" r="0" b="0"/>
            <wp:docPr id="2" name="Рисунок 2" descr="C:\Users\Admin\Рабочий стол\фото\подключение газ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подключение газ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29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92775" cy="4269581"/>
            <wp:effectExtent l="19050" t="0" r="3175" b="0"/>
            <wp:docPr id="1" name="Рисунок 1" descr="C:\Users\Admin\Рабочий стол\фото\Подключения г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одключения га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426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0C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0CB"/>
    <w:rsid w:val="003B579B"/>
    <w:rsid w:val="006210CB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2019-12-11T10:46:00Z</dcterms:created>
  <dcterms:modified xsi:type="dcterms:W3CDTF">2019-12-11T10:50:00Z</dcterms:modified>
</cp:coreProperties>
</file>