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BF" w:rsidRPr="00FD43BF" w:rsidRDefault="00FD43BF" w:rsidP="00FD43BF">
      <w:pPr>
        <w:pStyle w:val="a6"/>
        <w:rPr>
          <w:rFonts w:ascii="Times New Roman" w:hAnsi="Times New Roman" w:cs="Times New Roman"/>
          <w:kern w:val="36"/>
          <w:sz w:val="48"/>
          <w:szCs w:val="48"/>
          <w:lang w:eastAsia="ru-RU"/>
        </w:rPr>
      </w:pPr>
      <w:r w:rsidRPr="00FD43BF">
        <w:rPr>
          <w:rFonts w:ascii="Times New Roman" w:hAnsi="Times New Roman" w:cs="Times New Roman"/>
          <w:kern w:val="36"/>
          <w:sz w:val="48"/>
          <w:szCs w:val="48"/>
          <w:lang w:eastAsia="ru-RU"/>
        </w:rPr>
        <w:t>Пенсионный фонд продлил до конца июля упрощенный порядок оформления пенсий и социальных выплат</w:t>
      </w:r>
    </w:p>
    <w:p w:rsidR="00FD43BF" w:rsidRPr="00FD43BF" w:rsidRDefault="00FD43BF" w:rsidP="00FD43BF">
      <w:pPr>
        <w:shd w:val="clear" w:color="auto" w:fill="FFFFFF"/>
        <w:spacing w:after="180" w:line="240" w:lineRule="auto"/>
        <w:rPr>
          <w:rFonts w:ascii="Arial" w:eastAsia="Times New Roman" w:hAnsi="Arial" w:cs="Times New Roman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87878E"/>
          <w:sz w:val="24"/>
          <w:szCs w:val="24"/>
          <w:lang w:eastAsia="ru-RU"/>
        </w:rPr>
        <w:t>8</w:t>
      </w:r>
      <w:r w:rsidRPr="00FD43BF">
        <w:rPr>
          <w:rFonts w:ascii="Arial" w:eastAsia="Times New Roman" w:hAnsi="Arial" w:cs="Times New Roman"/>
          <w:color w:val="87878E"/>
          <w:sz w:val="24"/>
          <w:szCs w:val="24"/>
          <w:lang w:eastAsia="ru-RU"/>
        </w:rPr>
        <w:t xml:space="preserve"> июля 2020 г., </w:t>
      </w:r>
      <w:r>
        <w:rPr>
          <w:rFonts w:ascii="Arial" w:eastAsia="Times New Roman" w:hAnsi="Arial" w:cs="Times New Roman"/>
          <w:color w:val="87878E"/>
          <w:sz w:val="24"/>
          <w:szCs w:val="24"/>
          <w:lang w:eastAsia="ru-RU"/>
        </w:rPr>
        <w:t>среда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Пенсионный фонда России в 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Алькеевском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районе  Республики Татарстан сообщает, что Пенсионный фонд России продлил ряд временных мер, введенных с апреля по июнь из-за сложной эпидемиологической обстановки, чтобы в упрощенном режиме назначать пенсии и принимать решения по их выплате. До конца июля ПФР продолжит дистанционно назначать отдельные виды пенсий и пособий, оказывать содействие гражданам в запросе необходимых сведений, 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проактивно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продлевать и пересчитывать ранее назначенные выплаты.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Дистанционное назначение пенсии через личный кабинет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Большинство пенсий сегодня оформляется по электронным заявлениям, которые подаются через личный кабинет на портале Пенсионного фонда 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es.pfrf.ru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 и портале 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Госуслуг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. Доля таких обращений в настоящее время достигает более 70%. По большинству из них пенсия с согласия человека назначается полностью дистанционно на основе данных, которые переданы работодателями в информационную систему Пенсионного фонда.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Наполнение лицевых счетов 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предпенсионеров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сведениями о стаже и заработной плате, данными о 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нестраховых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периодах, которые также учитываются при назначении пенсии, обеспечивается за счет заблаговременной работы территориальных органов Пенсионного фонда. Благодаря этому большинство пенсий в период с апреля по июль назначается удаленно и не требует личного визита в клиентскую службу ПФР.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Дистанционное назначение пенсии по телефону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Если у человека нет возможности подать электронное заявление о назначении пенсии, территориальные органы ПФР при наличии контактной информации связываются с ним по телефону и получают согласие на оформление пенсии, что отражается в специальном акте. На основе этого документа формируется заявление о назначении </w:t>
      </w:r>
      <w:proofErr w:type="gram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пенсии</w:t>
      </w:r>
      <w:proofErr w:type="gram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и запускаются дальнейшие процессы по ее оформлению.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 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proofErr w:type="spellStart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Проактивное</w:t>
      </w:r>
      <w:proofErr w:type="spellEnd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 xml:space="preserve"> повышение выплат пенсионерам, достигшим 80 лет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Как известно, пенсионеры, которым исполнилось 80 лет, имеют право на повышенную фиксированную выплату к страховой пенсии по старости. В этом году ее размер составляет 11 372,5 рубля. С апреля до конца июля территориальные органы фонда </w:t>
      </w:r>
      <w:proofErr w:type="spell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проактивно</w:t>
      </w:r>
      <w:proofErr w:type="spell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определяют получателей пенсии по потере кормильца, которым исполняется 80 лет, чтобы без заявления назначить им более выгодный вариант страховой пенсии с учетом повышения </w:t>
      </w: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lastRenderedPageBreak/>
        <w:t>фиксированной выплаты. Такое решение выносится на основе дистанционно полученного согласия пенсионера.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Назначение и продление пенсии инвалидам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Все виды пенсий людям с инвалидностью и некоторые социальные выплаты назначаются Пенсионным фондом по данным Федерального реестра инвалидов. При обращении в ПФР инвалиду достаточно подать только заявление, все остальные сведения фонд получает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Помимо этого, с 1 марта до 1 октября 2020 года действует временный порядок определения инвалидности, согласно которому вся процедура происходит исключительно на основе документов медицинских учреждений, без посещения инвалидом бюро медико-социальной экспертизы.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Продление выплаты пенсии по доверенности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По закону пенсионер, оформивший свою пенсию по доверенности на другого человека, должен раз в год лично прийти в клиентскую службу Пенсионного фонда или доставочную организацию, чтобы подтвердить получение пенсии. До конца июля данный порядок </w:t>
      </w:r>
      <w:proofErr w:type="gram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приостановлен</w:t>
      </w:r>
      <w:proofErr w:type="gram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и факт получения пенсии подразумевается по умолчанию, благодаря этому выплата по доверенности продолжается даже по истечении выплатного периода.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Продление выплат пенсионерам без прописки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Пенсионеры, у которых нет постоянного места жительства в России, получают социальную пенсию. Согласно закону, она назначается при условии личного заявления пенсионера, подтверждающего фактическое место жительства. После назначения пенсии такое заявление необходимо представлять раз в год, чтобы не потерять право на выплату. До конца июля порядок подтверждения места жительства приостановлен, поэтому пенсионерам не нужно подавать заявление в ПФР, чтобы продолжать получать пенсию.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u w:val="single"/>
          <w:lang w:eastAsia="ru-RU"/>
        </w:rPr>
        <w:t>Продление ежемесячной выплаты из материнского капитала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Семьям, получающим ежемесячную выплату из материнского капитала, в ближайшие месяцы не надо обращаться в Пенсионный фонд, чтобы подтвердить доходы и, соответственно, право на эту меру поддержки. В случае если период выплаты истекает до 1 октября, предоставление сре</w:t>
      </w:r>
      <w:proofErr w:type="gramStart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дств пр</w:t>
      </w:r>
      <w:proofErr w:type="gramEnd"/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одляется автоматически.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 xml:space="preserve"> 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lastRenderedPageBreak/>
        <w:t xml:space="preserve">Пенсионный фонд в </w:t>
      </w:r>
      <w:proofErr w:type="spellStart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>Алькеевском</w:t>
      </w:r>
      <w:proofErr w:type="spellEnd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 xml:space="preserve"> районе: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>с</w:t>
      </w:r>
      <w:proofErr w:type="gramStart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>.Б</w:t>
      </w:r>
      <w:proofErr w:type="gramEnd"/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>азарные Матаки, ул.Ленина д.4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b/>
          <w:bCs/>
          <w:color w:val="3C4052"/>
          <w:sz w:val="24"/>
          <w:szCs w:val="24"/>
          <w:lang w:eastAsia="ru-RU"/>
        </w:rPr>
        <w:t>Контактные телефоны:2-17-05, 2-17-07, 2-00-48</w:t>
      </w:r>
    </w:p>
    <w:p w:rsidR="00FD43BF" w:rsidRPr="00FD43BF" w:rsidRDefault="00FD43BF" w:rsidP="00FD43B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</w:pPr>
      <w:r w:rsidRPr="00FD43BF">
        <w:rPr>
          <w:rFonts w:ascii="Arial" w:eastAsia="Times New Roman" w:hAnsi="Arial" w:cs="Times New Roman"/>
          <w:color w:val="3C4052"/>
          <w:sz w:val="24"/>
          <w:szCs w:val="24"/>
          <w:lang w:eastAsia="ru-RU"/>
        </w:rPr>
        <w:t> </w:t>
      </w:r>
    </w:p>
    <w:p w:rsidR="00FD43BF" w:rsidRDefault="00FD43BF"/>
    <w:sectPr w:rsidR="00FD4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3BF"/>
    <w:rsid w:val="00FD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4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BF"/>
    <w:rPr>
      <w:b/>
      <w:bCs/>
    </w:rPr>
  </w:style>
  <w:style w:type="character" w:styleId="a5">
    <w:name w:val="Hyperlink"/>
    <w:basedOn w:val="a0"/>
    <w:uiPriority w:val="99"/>
    <w:semiHidden/>
    <w:unhideWhenUsed/>
    <w:rsid w:val="00FD43BF"/>
    <w:rPr>
      <w:color w:val="0000FF"/>
      <w:u w:val="single"/>
    </w:rPr>
  </w:style>
  <w:style w:type="paragraph" w:styleId="a6">
    <w:name w:val="No Spacing"/>
    <w:uiPriority w:val="1"/>
    <w:qFormat/>
    <w:rsid w:val="00FD43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2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127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742</Words>
  <Characters>4232</Characters>
  <Application>Microsoft Office Word</Application>
  <DocSecurity>0</DocSecurity>
  <Lines>35</Lines>
  <Paragraphs>9</Paragraphs>
  <ScaleCrop>false</ScaleCrop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2020-07-08T05:36:00Z</dcterms:created>
  <dcterms:modified xsi:type="dcterms:W3CDTF">2020-07-08T05:42:00Z</dcterms:modified>
</cp:coreProperties>
</file>