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013" w:rsidRPr="005B6013" w:rsidRDefault="005B6013" w:rsidP="005B60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B60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Недействующих индивидуальных предпринимателей исключат из реестра</w:t>
      </w:r>
    </w:p>
    <w:p w:rsidR="005B6013" w:rsidRPr="005B6013" w:rsidRDefault="005B6013" w:rsidP="005B60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013">
        <w:rPr>
          <w:rFonts w:ascii="Times New Roman" w:eastAsia="Times New Roman" w:hAnsi="Times New Roman" w:cs="Times New Roman"/>
          <w:sz w:val="24"/>
          <w:szCs w:val="24"/>
        </w:rPr>
        <w:t>УФНС России по Республике Татарстан сообщает, что с  01 сентября 2020г. вступили в силу положения Федерального закона от 12.11.2019 N 377-ФЗ "О внесении изменений в отдельные законодательные акты Российской Федерации", позволяющие налоговым органам исключать недействующих индивидуальных предпринимателей (дале</w:t>
      </w:r>
      <w:proofErr w:type="gramStart"/>
      <w:r w:rsidRPr="005B6013"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gramEnd"/>
      <w:r w:rsidRPr="005B6013">
        <w:rPr>
          <w:rFonts w:ascii="Times New Roman" w:eastAsia="Times New Roman" w:hAnsi="Times New Roman" w:cs="Times New Roman"/>
          <w:sz w:val="24"/>
          <w:szCs w:val="24"/>
        </w:rPr>
        <w:t xml:space="preserve"> ИП) из Единого государственного реестра индивидуальных предпринимателей (далее - ЕГРИП).</w:t>
      </w:r>
    </w:p>
    <w:p w:rsidR="005B6013" w:rsidRPr="005B6013" w:rsidRDefault="005B6013" w:rsidP="005B60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013">
        <w:rPr>
          <w:rFonts w:ascii="Times New Roman" w:eastAsia="Times New Roman" w:hAnsi="Times New Roman" w:cs="Times New Roman"/>
          <w:sz w:val="24"/>
          <w:szCs w:val="24"/>
        </w:rPr>
        <w:t xml:space="preserve">Речь идет о предпринимателях, которые более 15 месяцев не представляют налоговую отчетность или у которых истекло 15 месяцев </w:t>
      </w:r>
      <w:proofErr w:type="gramStart"/>
      <w:r w:rsidRPr="005B6013">
        <w:rPr>
          <w:rFonts w:ascii="Times New Roman" w:eastAsia="Times New Roman" w:hAnsi="Times New Roman" w:cs="Times New Roman"/>
          <w:sz w:val="24"/>
          <w:szCs w:val="24"/>
        </w:rPr>
        <w:t>с даты окончания</w:t>
      </w:r>
      <w:proofErr w:type="gramEnd"/>
      <w:r w:rsidRPr="005B6013">
        <w:rPr>
          <w:rFonts w:ascii="Times New Roman" w:eastAsia="Times New Roman" w:hAnsi="Times New Roman" w:cs="Times New Roman"/>
          <w:sz w:val="24"/>
          <w:szCs w:val="24"/>
        </w:rPr>
        <w:t xml:space="preserve"> действия патента, и при этом не погашены долги по налогам.</w:t>
      </w:r>
    </w:p>
    <w:p w:rsidR="005B6013" w:rsidRPr="005B6013" w:rsidRDefault="005B6013" w:rsidP="005B60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013">
        <w:rPr>
          <w:rFonts w:ascii="Times New Roman" w:eastAsia="Times New Roman" w:hAnsi="Times New Roman" w:cs="Times New Roman"/>
          <w:sz w:val="24"/>
          <w:szCs w:val="24"/>
        </w:rPr>
        <w:t>Решение налогового органа об исключении ИП из ЕГРИП публикуется в журнале «Вестник государственной регистрации» вместе со сведениями о порядке и сроках направления заявлений кредиторов и других лиц, чьи права и законные интересы затрагиваются в связи с исключением предпринимателя из ЕГРИП. Такие заявления могут быть поданы в регистрирующий орган в течение месяца после публикации. В таком случае решение об исключении предпринимателя из ЕГРИП не принимается. Если заявления в регистрирующий орган не поступят, в ЕГРИП вносится запись об исключении индивидуального предпринимателя по решению налогового органа.</w:t>
      </w:r>
    </w:p>
    <w:p w:rsidR="005B6013" w:rsidRPr="005B6013" w:rsidRDefault="005B6013" w:rsidP="005B60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013">
        <w:rPr>
          <w:rFonts w:ascii="Times New Roman" w:eastAsia="Times New Roman" w:hAnsi="Times New Roman" w:cs="Times New Roman"/>
          <w:sz w:val="24"/>
          <w:szCs w:val="24"/>
        </w:rPr>
        <w:t xml:space="preserve">Физическим лицам, исключенным из ЕГРИП по решению налогового органа и желающим снова стать индивидуальными предпринимателями, необходимо иметь в виду, что они смогут вновь зарегистрироваться в этом качестве только по истечении трех лет </w:t>
      </w:r>
      <w:proofErr w:type="gramStart"/>
      <w:r w:rsidRPr="005B6013">
        <w:rPr>
          <w:rFonts w:ascii="Times New Roman" w:eastAsia="Times New Roman" w:hAnsi="Times New Roman" w:cs="Times New Roman"/>
          <w:sz w:val="24"/>
          <w:szCs w:val="24"/>
        </w:rPr>
        <w:t>с даты исключения</w:t>
      </w:r>
      <w:proofErr w:type="gramEnd"/>
      <w:r w:rsidRPr="005B6013">
        <w:rPr>
          <w:rFonts w:ascii="Times New Roman" w:eastAsia="Times New Roman" w:hAnsi="Times New Roman" w:cs="Times New Roman"/>
          <w:sz w:val="24"/>
          <w:szCs w:val="24"/>
        </w:rPr>
        <w:t xml:space="preserve"> из ЕГРИП. Поэтому если намерение вести предпринимательскую деятельность сохранилось, рекомендуется выбрать время и сообщить об этом в налоговый орган самостоятельно.</w:t>
      </w:r>
    </w:p>
    <w:p w:rsidR="005B6013" w:rsidRPr="005B6013" w:rsidRDefault="005B6013" w:rsidP="005B60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013">
        <w:rPr>
          <w:rFonts w:ascii="Times New Roman" w:eastAsia="Times New Roman" w:hAnsi="Times New Roman" w:cs="Times New Roman"/>
          <w:sz w:val="24"/>
          <w:szCs w:val="24"/>
        </w:rPr>
        <w:t>В Республике Татарстан  регистрирующим налоговым органом является Межрайонная инспекция Федеральной налоговой службы № 18 по Республике Татарстан (420054, г</w:t>
      </w:r>
      <w:proofErr w:type="gramStart"/>
      <w:r w:rsidRPr="005B6013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5B6013">
        <w:rPr>
          <w:rFonts w:ascii="Times New Roman" w:eastAsia="Times New Roman" w:hAnsi="Times New Roman" w:cs="Times New Roman"/>
          <w:sz w:val="24"/>
          <w:szCs w:val="24"/>
        </w:rPr>
        <w:t>азань, ул. Владимира Кулагина, д.1).</w:t>
      </w:r>
    </w:p>
    <w:p w:rsidR="005B6013" w:rsidRDefault="005B6013" w:rsidP="005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013" w:rsidRPr="005B6013" w:rsidRDefault="005B6013" w:rsidP="005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D73" w:rsidRDefault="00E45D73" w:rsidP="005B60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013" w:rsidRPr="008353A5" w:rsidRDefault="005B6013" w:rsidP="005B6013">
      <w:pPr>
        <w:jc w:val="both"/>
      </w:pPr>
    </w:p>
    <w:sectPr w:rsidR="005B6013" w:rsidRPr="008353A5" w:rsidSect="00E4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F528E"/>
    <w:multiLevelType w:val="multilevel"/>
    <w:tmpl w:val="8184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475E9"/>
    <w:rsid w:val="000A28B3"/>
    <w:rsid w:val="0034108C"/>
    <w:rsid w:val="0042127F"/>
    <w:rsid w:val="004C3838"/>
    <w:rsid w:val="0052679F"/>
    <w:rsid w:val="00572C0F"/>
    <w:rsid w:val="005B6013"/>
    <w:rsid w:val="006B364F"/>
    <w:rsid w:val="008353A5"/>
    <w:rsid w:val="00866B74"/>
    <w:rsid w:val="00A4612C"/>
    <w:rsid w:val="00A9278A"/>
    <w:rsid w:val="00C20E67"/>
    <w:rsid w:val="00C3507D"/>
    <w:rsid w:val="00C475E9"/>
    <w:rsid w:val="00E45D73"/>
    <w:rsid w:val="00E776D4"/>
    <w:rsid w:val="00FD0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8A"/>
  </w:style>
  <w:style w:type="paragraph" w:styleId="1">
    <w:name w:val="heading 1"/>
    <w:basedOn w:val="a"/>
    <w:link w:val="10"/>
    <w:uiPriority w:val="9"/>
    <w:qFormat/>
    <w:rsid w:val="000A2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8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arelabel">
    <w:name w:val="share__label"/>
    <w:basedOn w:val="a0"/>
    <w:rsid w:val="005B6013"/>
  </w:style>
  <w:style w:type="character" w:styleId="a4">
    <w:name w:val="Hyperlink"/>
    <w:basedOn w:val="a0"/>
    <w:uiPriority w:val="99"/>
    <w:semiHidden/>
    <w:unhideWhenUsed/>
    <w:rsid w:val="005B601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B601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B601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B601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B6013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3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2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52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6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1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0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7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15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76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76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730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9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70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85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93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84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78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0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20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15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203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1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0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2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32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23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36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91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00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79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61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74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40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5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7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6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2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6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4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2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11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08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697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32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62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09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29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25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74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9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30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9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53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46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99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66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74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480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1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3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8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3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31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03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70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210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63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694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61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98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14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92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77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80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9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64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02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7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Company>Microsoft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2</cp:revision>
  <cp:lastPrinted>2020-05-26T12:59:00Z</cp:lastPrinted>
  <dcterms:created xsi:type="dcterms:W3CDTF">2020-09-19T05:18:00Z</dcterms:created>
  <dcterms:modified xsi:type="dcterms:W3CDTF">2020-09-19T05:18:00Z</dcterms:modified>
</cp:coreProperties>
</file>