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22" w:rsidRPr="00E43B22" w:rsidRDefault="00E43B22" w:rsidP="00E43B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3B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 РОССИИ НАЧАЛАСЬ ЦИФРОВАЯ ПЕРЕПИСЬ НАСЕЛЕНИЯ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октября стартовала Всероссийская перепись населения. Пока только в отдаленных и труднодоступных районах страны. В каких населенных пунктах появятся первые переписчики, как они будут выглядеть, кто такие цифровые волонтеры — об этом и многом другом рассказали участники пресс-конференции во Владивостоке. 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Первая в истории страны цифровая перепись началась 1 октября.  Ровно за полгода до старта ее основного – всероссийского – этапа  будут переписаны до полумиллиона жителей труднодоступных территорий России. И уже через год станет известна точная численность населения страны. Об особенностях и преимуществах нового цифрового формата переписи, а также возможностях, которые открывают перед статистикой современные технологии, представители Росстата рассказали в ходе пресс-конференции «Всероссийская перепись населения: вызовы и возможности цифровой эпохи», прошедшей во Владивостоке 1 октября.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Начнется первая цифровая перепись в России с отдельных труднодоступных территорий в Республике Тыва (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Бай-Тайгинский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район), Томской области (Александровский,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Кривошеинский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Тегульдетский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районы) и Ямало-Ненецком автономном округе (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Шурышкарский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район). Именно туда 1 октября выдвинулись первые переписчики.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Всего же с 1 октября 2020 года по 30 июня 2021 года планируется переписать жителей примерно 2600 населенных пунктов в более чем 200 отдаленных и труднодоступных районах 26 регионов страны — Крайнего Севера, Сибири, Дальнего Востока. Именно там, в условиях, приближенных к </w:t>
      </w:r>
      <w:proofErr w:type="gramStart"/>
      <w:r w:rsidRPr="00E43B22">
        <w:rPr>
          <w:rFonts w:ascii="Times New Roman" w:eastAsia="Times New Roman" w:hAnsi="Times New Roman" w:cs="Times New Roman"/>
          <w:sz w:val="24"/>
          <w:szCs w:val="24"/>
        </w:rPr>
        <w:t>экстремальным</w:t>
      </w:r>
      <w:proofErr w:type="gramEnd"/>
      <w:r w:rsidRPr="00E43B22">
        <w:rPr>
          <w:rFonts w:ascii="Times New Roman" w:eastAsia="Times New Roman" w:hAnsi="Times New Roman" w:cs="Times New Roman"/>
          <w:sz w:val="24"/>
          <w:szCs w:val="24"/>
        </w:rPr>
        <w:t>, пройдут отработку новые цифровые технологии предстоящей переписи. Прежде всего — сбор данных на электронные планшеты.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«Переписчики будут заполнять со слов респондентов электронные переписные листы, бумажные останутся только в качестве резерва на случай экстремальной погоды для электронной техники. Планшеты, впрочем, должны выдержать и –30 градусов. На устройствах будут отображаться также цифровые карты с маршрутом переписчика», — рассказал </w:t>
      </w:r>
      <w:r w:rsidRPr="00E43B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руководителя Росстата Павел Смелов. 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По его словам, использование планшетов позволит в 1,5–2 раза быстрее вводить данные в электронные переписные листы.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В рамках пресс-конференции впервые широкой аудитории была продемонстрирована экипировка переписчиков, включающая в себя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брендированный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шарф красно-синей расцветки с белой надписью «Всероссийская перепись населения 2020» и голубой жилет со светоотражающими полосами и логотипом переписи.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«При себе переписчик будет иметь нагрудное удостоверение, отпечатанное на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Гознаке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>, и паспорт. Вместо большого портфеля теперь у переписчика будет тонкая аккуратная сумка, куда помещаются планшет, запасной аккумулятор повышенной емкости и несколько листов с ручкой», — пояснил заместитель руководителя Росстата.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в переписи у жителей труднодоступных районов получится только с помощью переписчика. Самостоятельно заполнить электронный переписной лист на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Госуслугах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жители нашей страны смогут только с 1 по 25 апреля следующего года.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«На </w:t>
      </w:r>
      <w:proofErr w:type="gramStart"/>
      <w:r w:rsidRPr="00E43B22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proofErr w:type="gram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интернет-перепись мы специально отвели 25 дней, а не весь апрель, чтобы понять, кто воспользуется этой услугой, а до кого до 30 апреля еще должны будут дойти переписчики. Главное — охватить всех», — пояснил Павел Смелов.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3B22">
        <w:rPr>
          <w:rFonts w:ascii="Times New Roman" w:eastAsia="Times New Roman" w:hAnsi="Times New Roman" w:cs="Times New Roman"/>
          <w:sz w:val="24"/>
          <w:szCs w:val="24"/>
        </w:rPr>
        <w:t>При этом особые надежды в части самостоятельного участия в переписи через интернет в Росстате</w:t>
      </w:r>
      <w:proofErr w:type="gram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возлагают на молодых матерей.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«Мы проанализировали активность людей на портале "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" и пришли к выводу: эта площадка будет востребованной. Сейчас на портале зарегистрировано более 100 </w:t>
      </w:r>
      <w:proofErr w:type="spellStart"/>
      <w:proofErr w:type="gramStart"/>
      <w:r w:rsidRPr="00E43B2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человек, а в последнее время количество пользователей возросло многократно. Мы видели, как самая активная аудитория переписи — молодые матери, которые заботятся о будущем своих детей, — массово стали создавать заявления на портале, когда президент объявил о выплатах. Надеемся, женщины проявят интерес и к самостоятельной переписи на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Госуслугах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», — отметил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замглавы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 Росстата.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Цифровые инновации внедряются Росстатом не только в процесс сбора данных, но и в работу по подготовке к переписи.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«У нас уже работает внутренним порталом современная BI-платформа — это ситуационный центр переписи, где мы отслеживаем этапы подготовки по каждому субъекту и району. На эту же платформу в дальнейшем будут загружены все итоги переписи. Любой желающий сможет зайти, сделать запрос и получить моментальный ответ от системы в наглядном графическом виде. Таким образом, мы отказываемся от прежних томов и таблиц и переходим к интерактивной цифровой информации», — отметил Павел Смелов.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Свои решения предлагают и партнеры Росстата. Так, Сбербанк выступил с инициативой консолидации данных о населении регионов, полученных из административных и других источников, чтобы использовать их в контрольных расчетах при подведении итогов переписи. По словам </w:t>
      </w:r>
      <w:proofErr w:type="gramStart"/>
      <w:r w:rsidRPr="00E43B22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управляющего</w:t>
      </w:r>
      <w:proofErr w:type="gramEnd"/>
      <w:r w:rsidRPr="00E43B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директора — начальника управления клиентского сопровождения государственного сектора Сбербанка Владимира Маринова</w:t>
      </w:r>
      <w:r w:rsidRPr="00E43B22">
        <w:rPr>
          <w:rFonts w:ascii="Times New Roman" w:eastAsia="Times New Roman" w:hAnsi="Times New Roman" w:cs="Times New Roman"/>
          <w:sz w:val="24"/>
          <w:szCs w:val="24"/>
        </w:rPr>
        <w:t>, такой проект в рамках переписи, в частности, планируется на Дальнем Востоке.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«С Росстатом нас связывает давнее продуктивное сотрудничество, и мы очень рады стать партнером Всероссийской переписи населения. Этот проект имеет огромное значение для всей страны и является базой для дальнейшего развития. В апреле мы подписали соглашение о взаимодействии и надеемся, что наработанный нами опыт в сфере цифровых технологий поможет организовать процесс обработки и анализа результатов переписи на высоком уровне. Еще мы планируем совместные мероприятия по информированию населения. Кроме того, наша дочерняя компания "Сбербанк страхование" обеспечивает всех переписчиков страховой защитой от несчастных случаев», — рассказал Владимир Маринов.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Еще одним важным нововведением предстоящей переписи станет работа цифровых волонтеров. В чем будет заключаться их функция, рассказала студентка Дальневосточного федерального университета Анна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Ярош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«Цифровым волонтером я стала весной, когда у нас началось дистанционное образование. Работа заключалась в сборе информации о том, насколько преподаватели готовы к переходу на обучение в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онлайн-формате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 xml:space="preserve">. После чего была создана горячая линия, на которой волонтеры консультировали преподавателей, а иногда и студентов. Помогали им разобраться с тем, как пользоваться платформой дистанционного обучения. Для переписи цифровые волонтеры тоже необходимы, поскольку многие люди не очень хорошо разбираются в технике и работе на сайтах. У них может возникать множество вопросов, связанных с регистрацией, заполнением форм и не только. Поэтому нужны люди, которые спокойно и доброжелательно ответят на все вопросы и помогут во всем разобраться. И таких людей среди студентов немало», — уверена Анна </w:t>
      </w:r>
      <w:proofErr w:type="spellStart"/>
      <w:r w:rsidRPr="00E43B22">
        <w:rPr>
          <w:rFonts w:ascii="Times New Roman" w:eastAsia="Times New Roman" w:hAnsi="Times New Roman" w:cs="Times New Roman"/>
          <w:sz w:val="24"/>
          <w:szCs w:val="24"/>
        </w:rPr>
        <w:t>Ярош</w:t>
      </w:r>
      <w:proofErr w:type="spellEnd"/>
      <w:r w:rsidRPr="00E43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По итогам мероприятия состоялась церемония торжественного гашения почтовой марки и конверта Всероссийской переписи населения. Рабочую программу во Владивостоке продолжил круглый экспертный стол «Демократизация данных. Статистическая грамотность населения и популяризация самообслуживания в пользовании данными переписи».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E43B22">
        <w:rPr>
          <w:rFonts w:ascii="Times New Roman" w:eastAsia="Times New Roman" w:hAnsi="Times New Roman" w:cs="Times New Roman"/>
          <w:i/>
          <w:iCs/>
          <w:sz w:val="24"/>
          <w:szCs w:val="24"/>
        </w:rPr>
        <w:t>Госуслуг</w:t>
      </w:r>
      <w:proofErr w:type="spellEnd"/>
      <w:r w:rsidRPr="00E43B2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E43B22">
        <w:rPr>
          <w:rFonts w:ascii="Times New Roman" w:eastAsia="Times New Roman" w:hAnsi="Times New Roman" w:cs="Times New Roman"/>
          <w:i/>
          <w:iCs/>
          <w:sz w:val="24"/>
          <w:szCs w:val="24"/>
        </w:rPr>
        <w:t>Gosuslugi.ru</w:t>
      </w:r>
      <w:proofErr w:type="spellEnd"/>
      <w:r w:rsidRPr="00E43B22">
        <w:rPr>
          <w:rFonts w:ascii="Times New Roman" w:eastAsia="Times New Roman" w:hAnsi="Times New Roman" w:cs="Times New Roman"/>
          <w:i/>
          <w:iCs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E43B22" w:rsidRPr="00E43B22" w:rsidRDefault="00E43B22" w:rsidP="00E4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B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0F27" w:rsidRPr="008353A5" w:rsidRDefault="00980F27" w:rsidP="00980F27">
      <w:pPr>
        <w:ind w:left="-1134" w:firstLine="1134"/>
      </w:pPr>
    </w:p>
    <w:sectPr w:rsidR="00980F27" w:rsidRPr="008353A5" w:rsidSect="00CF1D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90219"/>
    <w:rsid w:val="000A28B3"/>
    <w:rsid w:val="0034108C"/>
    <w:rsid w:val="003941E2"/>
    <w:rsid w:val="0042127F"/>
    <w:rsid w:val="00503558"/>
    <w:rsid w:val="0052679F"/>
    <w:rsid w:val="00572C0F"/>
    <w:rsid w:val="006A03E7"/>
    <w:rsid w:val="006B364F"/>
    <w:rsid w:val="00752651"/>
    <w:rsid w:val="00832F55"/>
    <w:rsid w:val="008353A5"/>
    <w:rsid w:val="00842D90"/>
    <w:rsid w:val="00866B74"/>
    <w:rsid w:val="00935D75"/>
    <w:rsid w:val="00980F27"/>
    <w:rsid w:val="009F293F"/>
    <w:rsid w:val="00A3439A"/>
    <w:rsid w:val="00A4612C"/>
    <w:rsid w:val="00A9278A"/>
    <w:rsid w:val="00BA2694"/>
    <w:rsid w:val="00C01851"/>
    <w:rsid w:val="00C20E67"/>
    <w:rsid w:val="00C3507D"/>
    <w:rsid w:val="00C475E9"/>
    <w:rsid w:val="00C87D32"/>
    <w:rsid w:val="00CF1D0D"/>
    <w:rsid w:val="00DE38A8"/>
    <w:rsid w:val="00E43B22"/>
    <w:rsid w:val="00E45D73"/>
    <w:rsid w:val="00E776D4"/>
    <w:rsid w:val="00FA26D4"/>
    <w:rsid w:val="00FD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8">
    <w:name w:val="Strong"/>
    <w:basedOn w:val="a0"/>
    <w:uiPriority w:val="22"/>
    <w:qFormat/>
    <w:rsid w:val="00E43B22"/>
    <w:rPr>
      <w:b/>
      <w:bCs/>
    </w:rPr>
  </w:style>
  <w:style w:type="character" w:styleId="a9">
    <w:name w:val="Emphasis"/>
    <w:basedOn w:val="a0"/>
    <w:uiPriority w:val="20"/>
    <w:qFormat/>
    <w:rsid w:val="00E43B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6367</Characters>
  <Application>Microsoft Office Word</Application>
  <DocSecurity>0</DocSecurity>
  <Lines>53</Lines>
  <Paragraphs>14</Paragraphs>
  <ScaleCrop>false</ScaleCrop>
  <Company>Microsoft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2</cp:revision>
  <cp:lastPrinted>2020-09-22T06:06:00Z</cp:lastPrinted>
  <dcterms:created xsi:type="dcterms:W3CDTF">2020-10-07T10:25:00Z</dcterms:created>
  <dcterms:modified xsi:type="dcterms:W3CDTF">2020-10-07T10:25:00Z</dcterms:modified>
</cp:coreProperties>
</file>