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64" w:rsidRPr="002B1E64" w:rsidRDefault="002B1E64" w:rsidP="002B1E6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B1E64">
        <w:rPr>
          <w:rFonts w:ascii="Times New Roman" w:eastAsia="Times New Roman" w:hAnsi="Times New Roman" w:cs="Times New Roman"/>
          <w:b/>
          <w:bCs/>
          <w:kern w:val="36"/>
          <w:sz w:val="48"/>
          <w:szCs w:val="48"/>
          <w:lang w:eastAsia="ru-RU"/>
        </w:rPr>
        <w:t xml:space="preserve">Электронные трудовые книжки выбрали 250 </w:t>
      </w:r>
      <w:proofErr w:type="spellStart"/>
      <w:r w:rsidRPr="002B1E64">
        <w:rPr>
          <w:rFonts w:ascii="Times New Roman" w:eastAsia="Times New Roman" w:hAnsi="Times New Roman" w:cs="Times New Roman"/>
          <w:b/>
          <w:bCs/>
          <w:kern w:val="36"/>
          <w:sz w:val="48"/>
          <w:szCs w:val="48"/>
          <w:lang w:eastAsia="ru-RU"/>
        </w:rPr>
        <w:t>алькеевцев</w:t>
      </w:r>
      <w:proofErr w:type="spellEnd"/>
    </w:p>
    <w:p w:rsidR="002B1E64" w:rsidRPr="002B1E64" w:rsidRDefault="002B1E64" w:rsidP="002B1E64">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2B1E64">
        <w:rPr>
          <w:rFonts w:ascii="Times New Roman" w:eastAsia="Times New Roman" w:hAnsi="Times New Roman" w:cs="Times New Roman"/>
          <w:sz w:val="24"/>
          <w:szCs w:val="24"/>
          <w:lang w:eastAsia="ru-RU"/>
        </w:rPr>
        <w:t xml:space="preserve">Пенсионный фонд России в </w:t>
      </w:r>
      <w:proofErr w:type="spellStart"/>
      <w:r w:rsidRPr="002B1E64">
        <w:rPr>
          <w:rFonts w:ascii="Times New Roman" w:eastAsia="Times New Roman" w:hAnsi="Times New Roman" w:cs="Times New Roman"/>
          <w:sz w:val="24"/>
          <w:szCs w:val="24"/>
          <w:lang w:eastAsia="ru-RU"/>
        </w:rPr>
        <w:t>Алькеевском</w:t>
      </w:r>
      <w:proofErr w:type="spellEnd"/>
      <w:r w:rsidRPr="002B1E64">
        <w:rPr>
          <w:rFonts w:ascii="Times New Roman" w:eastAsia="Times New Roman" w:hAnsi="Times New Roman" w:cs="Times New Roman"/>
          <w:sz w:val="24"/>
          <w:szCs w:val="24"/>
          <w:lang w:eastAsia="ru-RU"/>
        </w:rPr>
        <w:t xml:space="preserve"> районе Республики Татарстан сообщает, начиная с января этого года, 1045  работающих </w:t>
      </w:r>
      <w:proofErr w:type="spellStart"/>
      <w:r w:rsidRPr="002B1E64">
        <w:rPr>
          <w:rFonts w:ascii="Times New Roman" w:eastAsia="Times New Roman" w:hAnsi="Times New Roman" w:cs="Times New Roman"/>
          <w:sz w:val="24"/>
          <w:szCs w:val="24"/>
          <w:lang w:eastAsia="ru-RU"/>
        </w:rPr>
        <w:t>алькеевцев</w:t>
      </w:r>
      <w:proofErr w:type="spellEnd"/>
      <w:r w:rsidRPr="002B1E64">
        <w:rPr>
          <w:rFonts w:ascii="Times New Roman" w:eastAsia="Times New Roman" w:hAnsi="Times New Roman" w:cs="Times New Roman"/>
          <w:sz w:val="24"/>
          <w:szCs w:val="24"/>
          <w:lang w:eastAsia="ru-RU"/>
        </w:rPr>
        <w:t xml:space="preserve"> определились с выбором формы трудовой книжки. Из них 76% решили сохранить бумажный вариант, а 24% перейти на электронную трудовую книжку.</w:t>
      </w:r>
    </w:p>
    <w:p w:rsidR="002B1E64" w:rsidRPr="002B1E64" w:rsidRDefault="002B1E64" w:rsidP="002B1E64">
      <w:pPr>
        <w:spacing w:before="100" w:beforeAutospacing="1" w:after="100" w:afterAutospacing="1" w:line="240" w:lineRule="auto"/>
        <w:rPr>
          <w:rFonts w:ascii="Times New Roman" w:eastAsia="Times New Roman" w:hAnsi="Times New Roman" w:cs="Times New Roman"/>
          <w:sz w:val="24"/>
          <w:szCs w:val="24"/>
          <w:lang w:eastAsia="ru-RU"/>
        </w:rPr>
      </w:pPr>
      <w:r w:rsidRPr="002B1E64">
        <w:rPr>
          <w:rFonts w:ascii="Times New Roman" w:eastAsia="Times New Roman" w:hAnsi="Times New Roman" w:cs="Times New Roman"/>
          <w:sz w:val="24"/>
          <w:szCs w:val="24"/>
          <w:lang w:eastAsia="ru-RU"/>
        </w:rPr>
        <w:t>Напомним, право выбора способа ведения трудовой книжки сегодня сохраняется только для работающих граждан. Для тех, которые впервые начнут трудовую деятельность после 01.01.2021 года, такого права уже не будет. Учет сведений об их трудовой деятельности будет вестись исключительно в электронном виде.</w:t>
      </w:r>
    </w:p>
    <w:p w:rsidR="002B1E64" w:rsidRPr="002B1E64" w:rsidRDefault="002B1E64" w:rsidP="002B1E64">
      <w:pPr>
        <w:spacing w:before="100" w:beforeAutospacing="1" w:after="100" w:afterAutospacing="1" w:line="240" w:lineRule="auto"/>
        <w:rPr>
          <w:rFonts w:ascii="Times New Roman" w:eastAsia="Times New Roman" w:hAnsi="Times New Roman" w:cs="Times New Roman"/>
          <w:sz w:val="24"/>
          <w:szCs w:val="24"/>
          <w:lang w:eastAsia="ru-RU"/>
        </w:rPr>
      </w:pPr>
      <w:r w:rsidRPr="002B1E64">
        <w:rPr>
          <w:rFonts w:ascii="Times New Roman" w:eastAsia="Times New Roman" w:hAnsi="Times New Roman" w:cs="Times New Roman"/>
          <w:sz w:val="24"/>
          <w:szCs w:val="24"/>
          <w:lang w:eastAsia="ru-RU"/>
        </w:rPr>
        <w:t>Обращаем внимание, что до 30 июня 2020 года всем страхователям необходимо было под роспись проинформировать работников о праве выбора формы трудовой книжки и принять до конца года соответствующее заявление о ее сохранении или переходе на электронную версию.</w:t>
      </w:r>
    </w:p>
    <w:p w:rsidR="002B1E64" w:rsidRPr="002B1E64" w:rsidRDefault="002B1E64" w:rsidP="002B1E64">
      <w:pPr>
        <w:spacing w:before="100" w:beforeAutospacing="1" w:after="100" w:afterAutospacing="1" w:line="240" w:lineRule="auto"/>
        <w:rPr>
          <w:rFonts w:ascii="Times New Roman" w:eastAsia="Times New Roman" w:hAnsi="Times New Roman" w:cs="Times New Roman"/>
          <w:sz w:val="24"/>
          <w:szCs w:val="24"/>
          <w:lang w:eastAsia="ru-RU"/>
        </w:rPr>
      </w:pPr>
      <w:r w:rsidRPr="002B1E64">
        <w:rPr>
          <w:rFonts w:ascii="Times New Roman" w:eastAsia="Times New Roman" w:hAnsi="Times New Roman" w:cs="Times New Roman"/>
          <w:sz w:val="24"/>
          <w:szCs w:val="24"/>
          <w:lang w:eastAsia="ru-RU"/>
        </w:rPr>
        <w:t>Стоит отметить, что электронный формат ведения трудовой книжки наиболее удобен, так как предоставляет работнику возможность быстрого доступа к информации о своей трудовой деятельности. Электронную книжку в любой момент можно скачать, распечатать, отправить по электронной почте потенциальному работодателю из Личного кабинета на сайте государственных услуг или ПФР.</w:t>
      </w:r>
    </w:p>
    <w:p w:rsidR="002B1E64" w:rsidRPr="002B1E64" w:rsidRDefault="002B1E64" w:rsidP="002B1E64">
      <w:pPr>
        <w:spacing w:before="100" w:beforeAutospacing="1" w:after="100" w:afterAutospacing="1" w:line="240" w:lineRule="auto"/>
        <w:rPr>
          <w:rFonts w:ascii="Times New Roman" w:eastAsia="Times New Roman" w:hAnsi="Times New Roman" w:cs="Times New Roman"/>
          <w:sz w:val="24"/>
          <w:szCs w:val="24"/>
          <w:lang w:eastAsia="ru-RU"/>
        </w:rPr>
      </w:pPr>
      <w:r w:rsidRPr="002B1E64">
        <w:rPr>
          <w:rFonts w:ascii="Times New Roman" w:eastAsia="Times New Roman" w:hAnsi="Times New Roman" w:cs="Times New Roman"/>
          <w:sz w:val="24"/>
          <w:szCs w:val="24"/>
          <w:lang w:eastAsia="ru-RU"/>
        </w:rPr>
        <w:t xml:space="preserve">Кроме того, электронная трудовая книжка защищена от утери, неточностей и ошибок, </w:t>
      </w:r>
      <w:proofErr w:type="gramStart"/>
      <w:r w:rsidRPr="002B1E64">
        <w:rPr>
          <w:rFonts w:ascii="Times New Roman" w:eastAsia="Times New Roman" w:hAnsi="Times New Roman" w:cs="Times New Roman"/>
          <w:sz w:val="24"/>
          <w:szCs w:val="24"/>
          <w:lang w:eastAsia="ru-RU"/>
        </w:rPr>
        <w:t>которые</w:t>
      </w:r>
      <w:proofErr w:type="gramEnd"/>
      <w:r w:rsidRPr="002B1E64">
        <w:rPr>
          <w:rFonts w:ascii="Times New Roman" w:eastAsia="Times New Roman" w:hAnsi="Times New Roman" w:cs="Times New Roman"/>
          <w:sz w:val="24"/>
          <w:szCs w:val="24"/>
          <w:lang w:eastAsia="ru-RU"/>
        </w:rPr>
        <w:t xml:space="preserve"> случаются при заполнении бумажного варианта.</w:t>
      </w:r>
    </w:p>
    <w:p w:rsidR="00E72FC9" w:rsidRDefault="00E72FC9"/>
    <w:sectPr w:rsidR="00E72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64"/>
    <w:rsid w:val="002B1E64"/>
    <w:rsid w:val="00E7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648154">
      <w:bodyDiv w:val="1"/>
      <w:marLeft w:val="0"/>
      <w:marRight w:val="0"/>
      <w:marTop w:val="0"/>
      <w:marBottom w:val="0"/>
      <w:divBdr>
        <w:top w:val="none" w:sz="0" w:space="0" w:color="auto"/>
        <w:left w:val="none" w:sz="0" w:space="0" w:color="auto"/>
        <w:bottom w:val="none" w:sz="0" w:space="0" w:color="auto"/>
        <w:right w:val="none" w:sz="0" w:space="0" w:color="auto"/>
      </w:divBdr>
      <w:divsChild>
        <w:div w:id="1349068045">
          <w:marLeft w:val="0"/>
          <w:marRight w:val="0"/>
          <w:marTop w:val="0"/>
          <w:marBottom w:val="0"/>
          <w:divBdr>
            <w:top w:val="none" w:sz="0" w:space="0" w:color="auto"/>
            <w:left w:val="none" w:sz="0" w:space="0" w:color="auto"/>
            <w:bottom w:val="none" w:sz="0" w:space="0" w:color="auto"/>
            <w:right w:val="none" w:sz="0" w:space="0" w:color="auto"/>
          </w:divBdr>
          <w:divsChild>
            <w:div w:id="308560733">
              <w:marLeft w:val="0"/>
              <w:marRight w:val="0"/>
              <w:marTop w:val="0"/>
              <w:marBottom w:val="0"/>
              <w:divBdr>
                <w:top w:val="none" w:sz="0" w:space="0" w:color="auto"/>
                <w:left w:val="none" w:sz="0" w:space="0" w:color="auto"/>
                <w:bottom w:val="none" w:sz="0" w:space="0" w:color="auto"/>
                <w:right w:val="none" w:sz="0" w:space="0" w:color="auto"/>
              </w:divBdr>
              <w:divsChild>
                <w:div w:id="121002531">
                  <w:marLeft w:val="0"/>
                  <w:marRight w:val="0"/>
                  <w:marTop w:val="0"/>
                  <w:marBottom w:val="0"/>
                  <w:divBdr>
                    <w:top w:val="none" w:sz="0" w:space="0" w:color="auto"/>
                    <w:left w:val="none" w:sz="0" w:space="0" w:color="auto"/>
                    <w:bottom w:val="none" w:sz="0" w:space="0" w:color="auto"/>
                    <w:right w:val="none" w:sz="0" w:space="0" w:color="auto"/>
                  </w:divBdr>
                  <w:divsChild>
                    <w:div w:id="2061056574">
                      <w:marLeft w:val="0"/>
                      <w:marRight w:val="0"/>
                      <w:marTop w:val="0"/>
                      <w:marBottom w:val="0"/>
                      <w:divBdr>
                        <w:top w:val="none" w:sz="0" w:space="0" w:color="auto"/>
                        <w:left w:val="none" w:sz="0" w:space="0" w:color="auto"/>
                        <w:bottom w:val="none" w:sz="0" w:space="0" w:color="auto"/>
                        <w:right w:val="none" w:sz="0" w:space="0" w:color="auto"/>
                      </w:divBdr>
                      <w:divsChild>
                        <w:div w:id="7018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2020-10-10T07:51:00Z</dcterms:created>
  <dcterms:modified xsi:type="dcterms:W3CDTF">2020-10-10T07:51:00Z</dcterms:modified>
</cp:coreProperties>
</file>