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9" w:rsidRDefault="00E712E9" w:rsidP="004022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C3BCA" w:rsidRDefault="00402261" w:rsidP="004022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022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В </w:t>
      </w:r>
      <w:proofErr w:type="spellStart"/>
      <w:r w:rsidRPr="004022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Алькеевском</w:t>
      </w:r>
      <w:proofErr w:type="spellEnd"/>
      <w:r w:rsidRPr="004022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районе готовятся к весеннему паводку</w:t>
      </w:r>
      <w:r w:rsidRPr="004022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bookmarkEnd w:id="0"/>
    <w:p w:rsidR="00402261" w:rsidRPr="00402261" w:rsidRDefault="008C258C" w:rsidP="004022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02261" w:rsidRPr="00402261">
        <w:rPr>
          <w:rFonts w:ascii="Times New Roman" w:eastAsia="Times New Roman" w:hAnsi="Times New Roman" w:cs="Times New Roman"/>
          <w:sz w:val="24"/>
          <w:szCs w:val="24"/>
        </w:rPr>
        <w:t>а заседании районной комиссии по предупреждению и ликвидации чрезвычайной ситуации и обеспечению пожарной безопасности обсудили мероприятия по защите населения и территории района в период весеннего паводка, вопрос о стабилизации обстановки с пожарами в жилом фонде.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Руководил совещанием председатель комиссии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Ильнур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Юсупов. По его словам, в этом году осадков было много, да и земля глубоко промерзла. Быстрое таяние снега в таком случае может привести к наводнению. Нужно быть готовыми ко всему, отметил он.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Староалпаровского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Старокамкинского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Каргопольского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 доложили о готовности к весеннему паводку. В случае половодья под угрозой окажутся 49 дворов (65 человек)  в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Староалпаровском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, 35 дворов (72 человека)  в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Старокамкинском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и 17 дворов (42 человека) в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Каргопольском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 Планируются сходы граждан, на которых сельчан сведут с агентами страховых компаний. В случае причинения ущерба имуществу паводком, хозяева смогут получить страховые выплаты. В селах организуют дежурства, создадут комиссии по ликвидации последствий ЧС, будут вести наблюдение за уровнем воды в реках. В чрезвычайной ситуации пострадавших поселят в школах, садиках. Скотину временно устроят в фермы общества «Красный Восток Агро».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Начальник РЭС филиала АО «Сетевая компания» Руслан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Шайхутдинов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сообщил, что ими проводятся осмотры воздушных линий, которые попадают под потенциальную зону потопления. Установлены отбойные тумбы для защиты ото льда. Имеются плавательные средства, спасательные жилеты, две автовышки,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квадроцикл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и снегоход на случай ЧС.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начальника ЭПУ «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Чистопольгаз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Алькеевского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РЭГС Петр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Буланкин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доложил о готовности к весеннему паводку. Имеется достаточный запас горюче-смазочных материалов и техника.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специалист-эксперт Территориального отдела Управления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по Татарстану в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Нурлатском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Аксубаевском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Алькеевском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Черемшанском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районах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Алмас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Абзалов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необходимости очистки  территории от снега вокруг скважин, родников, складских помещений с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>, мест скопления навоза и биотермических ям, чтобы вместе с талой водой в почву и окружающую среду не попали вредные элементы.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исполкома района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Ильнур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Юсупов поручил главам поселений и дорожной службе прочистить водопропускные трубы.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По второму вопросу повестки дня выступил главный пожарный инспектор района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Радис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Инсапов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. Он сообщил, что с начала 2021 года в районе произошло 6 пожаров. За аналогичный период прошлого года  случилось одно возгорание. 66% всех пожаров случилось в жилом секторе. Как объяснил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Радис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Инсапов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>, количество пожаров возросло из-за аномально холодной температуры, из-за чего большая нагрузка оказывалась на отопительные системы и электроприборы.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>В районе создана 21 профилактическая группа, куда вошли 81 человек из числа сотрудников районных служб и организаций. Особое внимание будет уделено многодетным и неблагополучным семьям.</w:t>
      </w:r>
    </w:p>
    <w:p w:rsidR="00402261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Радис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Инсапов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также отметил важность установки автономных пожарных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извещателей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>. По его словам, были случаи, когда благодаря пожарной сигнализации людям удалось спастись от пожара.</w:t>
      </w:r>
    </w:p>
    <w:p w:rsidR="00F473DE" w:rsidRPr="00402261" w:rsidRDefault="00402261" w:rsidP="00402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По данному вопросу выступили и главы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Старосалманского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2261">
        <w:rPr>
          <w:rFonts w:ascii="Times New Roman" w:eastAsia="Times New Roman" w:hAnsi="Times New Roman" w:cs="Times New Roman"/>
          <w:sz w:val="24"/>
          <w:szCs w:val="24"/>
        </w:rPr>
        <w:t>Аппаковского</w:t>
      </w:r>
      <w:proofErr w:type="spellEnd"/>
      <w:r w:rsidRPr="00402261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поселений. Они рассказали о мерах противопожарной профилактики, принимаемых в селах.</w:t>
      </w:r>
    </w:p>
    <w:sectPr w:rsidR="00F473DE" w:rsidRPr="00402261" w:rsidSect="00E712E9">
      <w:pgSz w:w="11906" w:h="16838"/>
      <w:pgMar w:top="284" w:right="850" w:bottom="28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E9"/>
    <w:rsid w:val="00055E48"/>
    <w:rsid w:val="00090219"/>
    <w:rsid w:val="000A28B3"/>
    <w:rsid w:val="00137983"/>
    <w:rsid w:val="002F3895"/>
    <w:rsid w:val="0034108C"/>
    <w:rsid w:val="003941E2"/>
    <w:rsid w:val="003F22A3"/>
    <w:rsid w:val="0040020E"/>
    <w:rsid w:val="00402261"/>
    <w:rsid w:val="0042127F"/>
    <w:rsid w:val="004A7DAF"/>
    <w:rsid w:val="004C0520"/>
    <w:rsid w:val="00503558"/>
    <w:rsid w:val="0052679F"/>
    <w:rsid w:val="00572C0F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6B74"/>
    <w:rsid w:val="008705B9"/>
    <w:rsid w:val="008803E9"/>
    <w:rsid w:val="008C0136"/>
    <w:rsid w:val="008C258C"/>
    <w:rsid w:val="00935D75"/>
    <w:rsid w:val="009757EA"/>
    <w:rsid w:val="00980F27"/>
    <w:rsid w:val="00A4612C"/>
    <w:rsid w:val="00A9278A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52886"/>
    <w:rsid w:val="00DE38A8"/>
    <w:rsid w:val="00E45D73"/>
    <w:rsid w:val="00E712E9"/>
    <w:rsid w:val="00E776D4"/>
    <w:rsid w:val="00F1331D"/>
    <w:rsid w:val="00F32B04"/>
    <w:rsid w:val="00F473DE"/>
    <w:rsid w:val="00FA26D4"/>
    <w:rsid w:val="00FC3BCA"/>
    <w:rsid w:val="00FD0F91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2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Георгий</cp:lastModifiedBy>
  <cp:revision>4</cp:revision>
  <cp:lastPrinted>2020-09-22T06:06:00Z</cp:lastPrinted>
  <dcterms:created xsi:type="dcterms:W3CDTF">2021-03-12T07:29:00Z</dcterms:created>
  <dcterms:modified xsi:type="dcterms:W3CDTF">2021-03-17T12:27:00Z</dcterms:modified>
</cp:coreProperties>
</file>