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AE" w:rsidRPr="003565AE" w:rsidRDefault="003565AE" w:rsidP="003565AE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</w:pPr>
      <w:bookmarkStart w:id="0" w:name="_GoBack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Әлки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районында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халык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көн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саен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18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тоннадан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артык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 xml:space="preserve"> сөт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тапшыра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8"/>
          <w:szCs w:val="48"/>
          <w:lang w:eastAsia="ru-RU"/>
        </w:rPr>
        <w:t>.</w:t>
      </w:r>
    </w:p>
    <w:bookmarkEnd w:id="0"/>
    <w:p w:rsidR="003565AE" w:rsidRPr="003565AE" w:rsidRDefault="003565AE" w:rsidP="003565AE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3565AE" w:rsidRPr="003565AE" w:rsidRDefault="003565AE" w:rsidP="003565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188710" cy="4645660"/>
            <wp:effectExtent l="0" t="0" r="2540" b="2540"/>
            <wp:docPr id="2" name="Рисунок 2" descr="ГТРК Чита - Вести: Повышение ставки субсидии на молоко поможет избавиться  от нехватки сыр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ТРК Чита - Вести: Повышение ставки субсидии на молоко поможет избавиться  от нехватки сыр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464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5AE" w:rsidRPr="003565AE" w:rsidRDefault="003565AE" w:rsidP="003565AE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3565A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​​​​​​​Соңгы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ун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көндә </w:t>
      </w:r>
      <w:proofErr w:type="spellStart"/>
      <w:r w:rsidRPr="003565A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районда</w:t>
      </w:r>
      <w:proofErr w:type="spellEnd"/>
      <w:r w:rsidRPr="003565AE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шәхси хуҗалыклардан 185 тонна сөт җыелган.</w:t>
      </w:r>
    </w:p>
    <w:p w:rsidR="003565AE" w:rsidRDefault="003565AE" w:rsidP="003565AE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3565AE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3565AE" w:rsidRPr="003565AE" w:rsidRDefault="003565AE" w:rsidP="003565AE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</w:p>
    <w:p w:rsidR="003565AE" w:rsidRPr="003565AE" w:rsidRDefault="003565AE" w:rsidP="003565A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eastAsia="ru-RU"/>
        </w:rPr>
      </w:pPr>
      <w:r w:rsidRPr="003565AE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Узган ел исә бу чорда авыл халкы 172 тонна сөт тапшырган.</w:t>
      </w:r>
    </w:p>
    <w:p w:rsidR="003565AE" w:rsidRPr="003565AE" w:rsidRDefault="003565AE" w:rsidP="003565A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3565AE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Абзардагы сыер ул – хуҗаларына керем китерү чыганагы. Иң мөһиме, сөтне шәхси хуҗалыклардан һәр көнне җыюны оештыру. Бу исә авыл җирлекләре башкарма комитетлары җаваплылыгында.</w:t>
      </w:r>
    </w:p>
    <w:p w:rsidR="003565AE" w:rsidRPr="003565AE" w:rsidRDefault="003565AE" w:rsidP="003565A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3565AE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Иң күп сөт узган ункөнлектә Түбән Әлки (26,5 тонна), Иске Алпар (24,8), Борискино (22,8), Чуаш Кичүе (21,2) җирлекләрендә җыелган. Ә менә Түбән Кәчи (ун көндә – 4,3 тонна), Кошки (7,7), Чуаш Борнае (8,3), Юхмачы (8,9) авыл җирлекләрендә бу эш бик сүлпән бара.</w:t>
      </w:r>
    </w:p>
    <w:p w:rsidR="003565AE" w:rsidRPr="003565AE" w:rsidRDefault="003565AE" w:rsidP="003565A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</w:pPr>
      <w:r w:rsidRPr="003565AE">
        <w:rPr>
          <w:rFonts w:ascii="Arial" w:eastAsia="Times New Roman" w:hAnsi="Arial" w:cs="Arial"/>
          <w:color w:val="2E2E2E"/>
          <w:sz w:val="28"/>
          <w:szCs w:val="28"/>
          <w:lang w:val="tt-RU" w:eastAsia="ru-RU"/>
        </w:rPr>
        <w:t>Базарлы Матактагы һәм Түбән Әлкидәге (Шәйхетдинов ИП) сөт кабул итү пунктлары продукцияне литрын 24 әр сумнан сатып алалар. Халык белән исәп-хисап ясаганда бу бәядән сөт җыючының чыгымнары тотып калына.</w:t>
      </w:r>
    </w:p>
    <w:p w:rsidR="003565AE" w:rsidRPr="004E0D52" w:rsidRDefault="003565AE" w:rsidP="003565A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</w:pPr>
      <w:r w:rsidRPr="004E0D52">
        <w:rPr>
          <w:rFonts w:ascii="Arial" w:eastAsia="Times New Roman" w:hAnsi="Arial" w:cs="Arial"/>
          <w:color w:val="545454"/>
          <w:sz w:val="24"/>
          <w:szCs w:val="24"/>
          <w:lang w:val="tt-RU" w:eastAsia="ru-RU"/>
        </w:rPr>
        <w:t xml:space="preserve"> </w:t>
      </w:r>
    </w:p>
    <w:p w:rsidR="008B511E" w:rsidRPr="003565AE" w:rsidRDefault="004E0D52">
      <w:pPr>
        <w:rPr>
          <w:sz w:val="18"/>
        </w:rPr>
      </w:pPr>
      <w:r>
        <w:rPr>
          <w:sz w:val="18"/>
        </w:rPr>
        <w:t>2</w:t>
      </w:r>
      <w:r>
        <w:rPr>
          <w:sz w:val="18"/>
          <w:lang w:val="tt-RU"/>
        </w:rPr>
        <w:t>5</w:t>
      </w:r>
      <w:r w:rsidR="003565AE" w:rsidRPr="003565AE">
        <w:rPr>
          <w:sz w:val="18"/>
        </w:rPr>
        <w:t>.03.2021 ел</w:t>
      </w:r>
    </w:p>
    <w:sectPr w:rsidR="008B511E" w:rsidRPr="003565AE" w:rsidSect="003565AE">
      <w:pgSz w:w="11906" w:h="16838"/>
      <w:pgMar w:top="720" w:right="720" w:bottom="720" w:left="720" w:header="708" w:footer="708" w:gutter="0"/>
      <w:pgBorders w:offsetFrom="page">
        <w:top w:val="thinThickThinLargeGap" w:sz="24" w:space="24" w:color="B8CCE4" w:themeColor="accent1" w:themeTint="66"/>
        <w:left w:val="thinThickThinLargeGap" w:sz="24" w:space="24" w:color="B8CCE4" w:themeColor="accent1" w:themeTint="66"/>
        <w:bottom w:val="thinThickThinLargeGap" w:sz="24" w:space="24" w:color="B8CCE4" w:themeColor="accent1" w:themeTint="66"/>
        <w:right w:val="thinThickThinLargeGap" w:sz="24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5454E2"/>
    <w:rsid w:val="003565AE"/>
    <w:rsid w:val="004E0D52"/>
    <w:rsid w:val="005454E2"/>
    <w:rsid w:val="00725AD3"/>
    <w:rsid w:val="008B5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5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05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187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2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51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72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0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2021-03-24T18:27:00Z</dcterms:created>
  <dcterms:modified xsi:type="dcterms:W3CDTF">2021-03-25T05:56:00Z</dcterms:modified>
</cp:coreProperties>
</file>