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E4" w:rsidRPr="00E435E4" w:rsidRDefault="00E435E4" w:rsidP="00E435E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</w:pPr>
      <w:r w:rsidRPr="00E435E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  <w:t xml:space="preserve">Путин 1 июльдән тирәнтен медицина тикшерүләре </w:t>
      </w:r>
      <w:proofErr w:type="spellStart"/>
      <w:r w:rsidRPr="00E435E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  <w:t>программасын</w:t>
      </w:r>
      <w:proofErr w:type="spellEnd"/>
      <w:r w:rsidRPr="00E435E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  <w:t>башлап</w:t>
      </w:r>
      <w:proofErr w:type="spellEnd"/>
      <w:r w:rsidRPr="00E435E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  <w:t xml:space="preserve"> җибәрергә </w:t>
      </w:r>
      <w:proofErr w:type="spellStart"/>
      <w:r w:rsidRPr="00E435E4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63"/>
          <w:lang w:eastAsia="ru-RU"/>
        </w:rPr>
        <w:t>кушкан</w:t>
      </w:r>
      <w:proofErr w:type="spellEnd"/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E435E4" w:rsidRPr="00E435E4" w:rsidRDefault="00E435E4" w:rsidP="00E435E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Россия Президенты Владимир Путин Хөкүмәткә,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коронавирус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буенча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эпидемиологик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хәлдән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чыгып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,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агымдагы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елның 1 июленнән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халыкка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тирәнтен профилактик тикшерүлә</w:t>
      </w:r>
      <w:proofErr w:type="gram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һәм диспансеризацияләр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уздыру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программасын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тормышка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ашыра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башларга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кушкан</w:t>
      </w:r>
      <w:proofErr w:type="spellEnd"/>
      <w:r w:rsidRPr="00E435E4">
        <w:rPr>
          <w:rFonts w:ascii="Arial" w:eastAsia="Times New Roman" w:hAnsi="Arial" w:cs="Arial"/>
          <w:bCs/>
          <w:iCs/>
          <w:color w:val="333333"/>
          <w:sz w:val="28"/>
          <w:szCs w:val="24"/>
          <w:lang w:eastAsia="ru-RU"/>
        </w:rPr>
        <w:t>.</w:t>
      </w:r>
    </w:p>
    <w:p w:rsidR="00E435E4" w:rsidRDefault="00E435E4" w:rsidP="00E435E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хакта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Президентың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Федераль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Җыенга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юлламасы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буенча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поручениелә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исемлегендә әйтелгән. “Россия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Федерациясе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Хөкүмәтенә, субъектларның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башкарма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хакимияте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органнары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белән берлектә: кешеләрнең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вакытыннан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үлеменә төп сәбәпләр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булып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торган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авыруларны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үз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ачыклау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өчен,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шулай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коронавирус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инфекциясе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кичерүчеләрдә чирнең йөрәк-кан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тамырларына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һәм башка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системаларга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исә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пт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ән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сулыш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органнарына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зыян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китерү-китермәвен билгеләү өчен тирәнтен профилактик тикшерүләр һәм диспансеризация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программасын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тормышка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ашыруны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тәэмин итәргә”, – диелгән Кремль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сайтында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басылып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чыккан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документта.</w:t>
      </w:r>
    </w:p>
    <w:p w:rsidR="00E435E4" w:rsidRPr="00E435E4" w:rsidRDefault="00E435E4" w:rsidP="00E435E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Хөкүмәткә 25 июльгә кадә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шуннан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соң –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ярты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1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тапкыр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Президентка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җәһәттән доклад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тапшырырга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кирәк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булачак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Владимир Путин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шулай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Хөкүмәткә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шушы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медицина тикшерүләре һәм диспансеризациялә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нәтиҗәсендә чирләре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ачыкланган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кешеләрне өйләрендә һәм хастаханәләрдә дәвалау, тергезү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программаларын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киңәйтергә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кушкан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Моннан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тыш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Министрлар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Кабинетына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кешеләрнең йө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әк-кан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тамырлары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онкология һәм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сулыш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органнары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авыруларыннан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вакытыннан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үлүен кисәтүгә юнәлдерелгән өстәмә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чараларны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эшләп,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тормышка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ашырырга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кирәк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булачак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E435E4" w:rsidRPr="00E435E4" w:rsidRDefault="00E435E4" w:rsidP="00E435E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Моннан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тыш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2021-2030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елларда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С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гепатитына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каршы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кө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әшкә юнәлдерелгән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чараларны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этаплап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тормышка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ашырырга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кирәк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булачак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E435E4" w:rsidRPr="00E435E4" w:rsidRDefault="00E435E4" w:rsidP="00E435E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Президент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шулай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2021-2023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елларда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федераль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бюджет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средстволары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хисабына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авылларга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, шәһә</w:t>
      </w:r>
      <w:proofErr w:type="gram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тибындагы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бистәләргә һәм кечкенә шәһәрләргә кимендә 5 мең яңа “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Ашыгыч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ярдәм”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машинасын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өстәмә рәвештә җибәрергә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кушкан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2022-2023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елларда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авылларда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һәм кечкенә шәһәрләрдә яшәүчеләр өчен кимендә 500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мобиль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медицина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комплексын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сатып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алырга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кирәк </w:t>
      </w:r>
      <w:proofErr w:type="spellStart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булачак</w:t>
      </w:r>
      <w:proofErr w:type="spellEnd"/>
      <w:r w:rsidRPr="00E435E4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874587" w:rsidRDefault="00E435E4" w:rsidP="00265F1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71800" cy="2187829"/>
            <wp:effectExtent l="19050" t="0" r="0" b="0"/>
            <wp:docPr id="1" name="Рисунок 1" descr="https://gorodkusa.ru/upload/medialibrary/07a/priglashenie-na-dispanserizatsiyu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dkusa.ru/upload/medialibrary/07a/priglashenie-na-dispanserizatsiyu-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46" cy="218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E435E4">
      <w:pgSz w:w="11906" w:h="16838"/>
      <w:pgMar w:top="720" w:right="720" w:bottom="720" w:left="720" w:header="708" w:footer="708" w:gutter="0"/>
      <w:pgBorders w:offsetFrom="page">
        <w:top w:val="thinThickThinSmallGap" w:sz="24" w:space="24" w:color="8064A2" w:themeColor="accent4"/>
        <w:left w:val="thinThickThinSmallGap" w:sz="24" w:space="24" w:color="8064A2" w:themeColor="accent4"/>
        <w:bottom w:val="thinThickThinSmallGap" w:sz="24" w:space="24" w:color="8064A2" w:themeColor="accent4"/>
        <w:right w:val="thinThickThinSmall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5E4"/>
    <w:rsid w:val="00265F15"/>
    <w:rsid w:val="002A6026"/>
    <w:rsid w:val="003237F6"/>
    <w:rsid w:val="00552EC6"/>
    <w:rsid w:val="00811138"/>
    <w:rsid w:val="00874587"/>
    <w:rsid w:val="00CB798D"/>
    <w:rsid w:val="00E435E4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43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435E4"/>
    <w:rPr>
      <w:color w:val="0000FF"/>
      <w:u w:val="single"/>
    </w:rPr>
  </w:style>
  <w:style w:type="character" w:customStyle="1" w:styleId="metatext">
    <w:name w:val="meta_text"/>
    <w:basedOn w:val="a0"/>
    <w:rsid w:val="00E435E4"/>
  </w:style>
  <w:style w:type="paragraph" w:styleId="a4">
    <w:name w:val="Normal (Web)"/>
    <w:basedOn w:val="a"/>
    <w:uiPriority w:val="99"/>
    <w:semiHidden/>
    <w:unhideWhenUsed/>
    <w:rsid w:val="00E4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5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4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0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43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1541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8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01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04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4164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040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2021-05-05T06:13:00Z</dcterms:created>
  <dcterms:modified xsi:type="dcterms:W3CDTF">2021-05-05T06:13:00Z</dcterms:modified>
</cp:coreProperties>
</file>