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E9" w:rsidRPr="007C43E9" w:rsidRDefault="007C43E9" w:rsidP="007C43E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7C43E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Права пассажира при задержке авиарейса</w:t>
      </w:r>
    </w:p>
    <w:bookmarkEnd w:id="0"/>
    <w:p w:rsidR="007C43E9" w:rsidRPr="007C43E9" w:rsidRDefault="007C43E9" w:rsidP="007C43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 июня 2021 г., среда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Задержкой рейса</w:t>
      </w: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признается перерыв в воздушной перевозке по вине перевозчика (авиакомпании) или вынужденная задержка самолета при отправке и (или) в полете.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Основные причины задержки рейсов: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технические неисправности самолета,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плохие погодные условия,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позднее прибытие самолета.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задержке рейса пассажир имеет следующие права:</w:t>
      </w:r>
    </w:p>
    <w:p w:rsidR="007C43E9" w:rsidRPr="007C43E9" w:rsidRDefault="007C43E9" w:rsidP="007C43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право на отказ от полета.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Отказ от перевозки считается вынужденным, и в данной ситуации перевозчик </w:t>
      </w:r>
      <w:r w:rsidRPr="007C43E9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обязан вернуть стоимость авиабилета</w:t>
      </w: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даже в том случае, если билет являлся "невозвратным";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C43E9" w:rsidRPr="007C43E9" w:rsidRDefault="007C43E9" w:rsidP="007C43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право на возмещение убытков и компенсацию морального вреда.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Пассажир вправе обратиться к перевозчику (авиакомпании) с претензией о возмещении убытков, которые он понес в связи с задержкой рейса (если, например, сорвались заранее оплаченные экскурсии, пассажир опоздал на поезд и т.д.).</w:t>
      </w: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К претензии в адрес перевозчика пассажиру необходимо приложить копии документов, подтверждающие понесенные убытки. Претензия предъявляется перевозчику в аэропорту пункта отправления или в аэропорту пункта назначения. При внутренних воздушных перевозках такая претензия предъявляется в течение 6 месяцев со дня задержки рейса.</w:t>
      </w: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7C43E9" w:rsidRPr="007C43E9" w:rsidRDefault="007C43E9" w:rsidP="007C43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п</w:t>
      </w:r>
      <w:proofErr w:type="gramEnd"/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раво на взыскание штрафа с перевозчика за просрочку доставки пассажира в пункт назначения.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Штраф устанавливается в размере 25% установленного МРОТ за каждый час просрочки, но не более чем 50% стоимости авиабилета, если перевозчик не докажет, что просрочка имела место вследствие непреодолимой силы, устранения неисправности самолета, угрожающей жизни или здоровью пассажиров, либо иных обстоятельств, не зависящих от перевозчика.</w:t>
      </w: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7C43E9" w:rsidRPr="007C43E9" w:rsidRDefault="007C43E9" w:rsidP="007C43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международных воздушных перевозках перевозчик несет ответственность, установленную соответствующими международными договорами Российской Федерации.</w:t>
      </w: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7C43E9" w:rsidRPr="007C43E9" w:rsidRDefault="007C43E9" w:rsidP="007C43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задержке рейса </w:t>
      </w:r>
      <w:r w:rsidRPr="007C43E9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пассажир</w:t>
      </w: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имеет </w:t>
      </w:r>
      <w:r w:rsidRPr="007C43E9">
        <w:rPr>
          <w:rFonts w:ascii="Arial" w:eastAsia="Times New Roman" w:hAnsi="Arial" w:cs="Arial"/>
          <w:b/>
          <w:bCs/>
          <w:color w:val="3C4052"/>
          <w:sz w:val="24"/>
          <w:szCs w:val="24"/>
          <w:u w:val="single"/>
          <w:lang w:eastAsia="ru-RU"/>
        </w:rPr>
        <w:t>право на бесплатное предоставление ему перевозчиком следующих дополнительных услуг</w:t>
      </w: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 организацию хранения багажа;</w:t>
      </w: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предоставление комнат матери и ребенка пассажиру с ребенком в возрасте до 7 лет;</w:t>
      </w: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обеспечение прохладительными напитками, а также 2 телефонных звонка или 2 сообщения по электронной почте при ожидании отправления рейса более 2-х часов;</w:t>
      </w: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обеспечение горячим питанием при ожидании отправления рейса более четырех часов.</w:t>
      </w: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При дальнейшей задержке рейса питание предоставляется каждые 6 часов в дневное время и каждые 8 часов в ночное время;</w:t>
      </w: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размещение в гостинице при ожидании отправления рейса более восьми часов - в дневное время и более шести часов - в ночное время, а также доставку пассажиров транспортом от аэропорта до гостиницы и обратно.</w:t>
      </w:r>
    </w:p>
    <w:p w:rsidR="007C43E9" w:rsidRPr="007C43E9" w:rsidRDefault="007C43E9" w:rsidP="007C43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43E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10B8D"/>
    <w:multiLevelType w:val="multilevel"/>
    <w:tmpl w:val="8ABCE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EE5B26"/>
    <w:multiLevelType w:val="multilevel"/>
    <w:tmpl w:val="105CE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0A7A11"/>
    <w:multiLevelType w:val="multilevel"/>
    <w:tmpl w:val="84D0A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8F045F"/>
    <w:multiLevelType w:val="multilevel"/>
    <w:tmpl w:val="AA1A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16"/>
    <w:rsid w:val="00585D57"/>
    <w:rsid w:val="007C43E9"/>
    <w:rsid w:val="00B2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8729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2021-06-03T06:49:00Z</dcterms:created>
  <dcterms:modified xsi:type="dcterms:W3CDTF">2021-06-03T06:49:00Z</dcterms:modified>
</cp:coreProperties>
</file>