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322331" w:rsidRPr="00322331" w:rsidRDefault="00322331" w:rsidP="00322331">
      <w:pPr>
        <w:jc w:val="center"/>
        <w:rPr>
          <w:rFonts w:ascii="Times New Roman" w:hAnsi="Times New Roman" w:cs="Times New Roman"/>
          <w:b/>
          <w:bCs/>
          <w:sz w:val="40"/>
          <w:lang w:val="tt-RU"/>
        </w:rPr>
      </w:pPr>
      <w:bookmarkStart w:id="0" w:name="_GoBack"/>
      <w:r>
        <w:rPr>
          <w:rFonts w:ascii="Times New Roman" w:hAnsi="Times New Roman" w:cs="Times New Roman"/>
          <w:b/>
          <w:bCs/>
          <w:sz w:val="40"/>
          <w:lang w:val="tt-RU"/>
        </w:rPr>
        <w:t>У</w:t>
      </w:r>
      <w:r w:rsidRPr="00322331">
        <w:rPr>
          <w:rFonts w:ascii="Times New Roman" w:hAnsi="Times New Roman" w:cs="Times New Roman"/>
          <w:b/>
          <w:bCs/>
          <w:sz w:val="40"/>
        </w:rPr>
        <w:t>т-</w:t>
      </w:r>
      <w:proofErr w:type="spellStart"/>
      <w:r w:rsidRPr="00322331">
        <w:rPr>
          <w:rFonts w:ascii="Times New Roman" w:hAnsi="Times New Roman" w:cs="Times New Roman"/>
          <w:b/>
          <w:bCs/>
          <w:sz w:val="40"/>
        </w:rPr>
        <w:t>күз</w:t>
      </w:r>
      <w:proofErr w:type="spellEnd"/>
      <w:r w:rsidRPr="00322331">
        <w:rPr>
          <w:rFonts w:ascii="Times New Roman" w:hAnsi="Times New Roman" w:cs="Times New Roman"/>
          <w:b/>
          <w:bCs/>
          <w:sz w:val="40"/>
        </w:rPr>
        <w:t xml:space="preserve"> </w:t>
      </w:r>
      <w:proofErr w:type="spellStart"/>
      <w:r w:rsidRPr="00322331">
        <w:rPr>
          <w:rFonts w:ascii="Times New Roman" w:hAnsi="Times New Roman" w:cs="Times New Roman"/>
          <w:b/>
          <w:bCs/>
          <w:sz w:val="40"/>
        </w:rPr>
        <w:t>чыгу</w:t>
      </w:r>
      <w:proofErr w:type="spellEnd"/>
      <w:r w:rsidRPr="00322331">
        <w:rPr>
          <w:rFonts w:ascii="Times New Roman" w:hAnsi="Times New Roman" w:cs="Times New Roman"/>
          <w:b/>
          <w:bCs/>
          <w:sz w:val="40"/>
        </w:rPr>
        <w:t xml:space="preserve"> </w:t>
      </w:r>
      <w:proofErr w:type="spellStart"/>
      <w:r w:rsidRPr="00322331">
        <w:rPr>
          <w:rFonts w:ascii="Times New Roman" w:hAnsi="Times New Roman" w:cs="Times New Roman"/>
          <w:b/>
          <w:bCs/>
          <w:sz w:val="40"/>
        </w:rPr>
        <w:t>куркынычы</w:t>
      </w:r>
      <w:proofErr w:type="spellEnd"/>
      <w:r w:rsidRPr="00322331">
        <w:rPr>
          <w:rFonts w:ascii="Times New Roman" w:hAnsi="Times New Roman" w:cs="Times New Roman"/>
          <w:b/>
          <w:bCs/>
          <w:sz w:val="40"/>
        </w:rPr>
        <w:t xml:space="preserve"> арта</w:t>
      </w:r>
      <w:r>
        <w:rPr>
          <w:rFonts w:ascii="Times New Roman" w:hAnsi="Times New Roman" w:cs="Times New Roman"/>
          <w:b/>
          <w:bCs/>
          <w:sz w:val="40"/>
          <w:lang w:val="tt-RU"/>
        </w:rPr>
        <w:t>.</w:t>
      </w:r>
    </w:p>
    <w:bookmarkEnd w:id="0"/>
    <w:p w:rsidR="00322331" w:rsidRPr="00322331" w:rsidRDefault="00322331" w:rsidP="00322331">
      <w:pPr>
        <w:rPr>
          <w:lang w:val="tt-RU"/>
        </w:rPr>
      </w:pPr>
      <w:r>
        <w:rPr>
          <w:lang w:val="tt-RU"/>
        </w:rPr>
        <w:t xml:space="preserve"> </w:t>
      </w:r>
    </w:p>
    <w:p w:rsidR="00322331" w:rsidRPr="00322331" w:rsidRDefault="00322331" w:rsidP="00322331">
      <w:pPr>
        <w:jc w:val="center"/>
      </w:pPr>
      <w:r w:rsidRPr="00322331">
        <w:drawing>
          <wp:inline distT="0" distB="0" distL="0" distR="0">
            <wp:extent cx="6059420" cy="2981459"/>
            <wp:effectExtent l="0" t="0" r="0" b="9525"/>
            <wp:docPr id="1" name="Рисунок 1" descr="http://alki-rt.ru/resize/shd/images/uploads/news/2021/6/25/5688bf60806453c58c4679d870d2ad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6/25/5688bf60806453c58c4679d870d2ad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540" cy="298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31" w:rsidRDefault="00322331" w:rsidP="00322331">
      <w:pPr>
        <w:jc w:val="center"/>
        <w:rPr>
          <w:b/>
          <w:bCs/>
          <w:lang w:val="tt-RU"/>
        </w:rPr>
      </w:pPr>
      <w:r w:rsidRPr="00322331">
        <w:rPr>
          <w:b/>
          <w:bCs/>
        </w:rPr>
        <w:t>​​​​​​​</w:t>
      </w:r>
    </w:p>
    <w:p w:rsidR="00322331" w:rsidRPr="00322331" w:rsidRDefault="00322331" w:rsidP="00322331">
      <w:pPr>
        <w:jc w:val="center"/>
        <w:rPr>
          <w:rFonts w:ascii="Times New Roman" w:hAnsi="Times New Roman" w:cs="Times New Roman"/>
          <w:b/>
          <w:bCs/>
          <w:sz w:val="28"/>
          <w:lang w:val="tt-RU"/>
        </w:rPr>
      </w:pPr>
      <w:r w:rsidRPr="00322331">
        <w:rPr>
          <w:rFonts w:ascii="Times New Roman" w:hAnsi="Times New Roman" w:cs="Times New Roman"/>
          <w:b/>
          <w:bCs/>
          <w:sz w:val="28"/>
          <w:lang w:val="tt-RU"/>
        </w:rPr>
        <w:t>Аномаль эсселек, корылык хөкем сөргән бу көннәрдә ут-күз чыгу куркынычы  аеруча арта.</w:t>
      </w:r>
    </w:p>
    <w:p w:rsidR="00322331" w:rsidRDefault="00322331" w:rsidP="00322331">
      <w:pPr>
        <w:rPr>
          <w:lang w:val="tt-RU"/>
        </w:rPr>
      </w:pPr>
      <w:r>
        <w:rPr>
          <w:lang w:val="tt-RU"/>
        </w:rPr>
        <w:t xml:space="preserve"> </w:t>
      </w:r>
    </w:p>
    <w:p w:rsidR="00322331" w:rsidRPr="00322331" w:rsidRDefault="00322331" w:rsidP="00322331">
      <w:pPr>
        <w:rPr>
          <w:lang w:val="tt-RU"/>
        </w:rPr>
      </w:pPr>
    </w:p>
    <w:p w:rsidR="00322331" w:rsidRPr="00322331" w:rsidRDefault="00322331" w:rsidP="00322331">
      <w:pPr>
        <w:jc w:val="both"/>
        <w:rPr>
          <w:rFonts w:ascii="Times New Roman" w:hAnsi="Times New Roman" w:cs="Times New Roman"/>
          <w:sz w:val="28"/>
        </w:rPr>
      </w:pPr>
      <w:r w:rsidRPr="00322331">
        <w:rPr>
          <w:lang w:val="tt-RU"/>
        </w:rPr>
        <w:t> </w:t>
      </w:r>
      <w:r w:rsidRPr="00322331">
        <w:rPr>
          <w:lang w:val="tt-RU"/>
        </w:rPr>
        <w:br/>
      </w:r>
      <w:r w:rsidRPr="00322331">
        <w:rPr>
          <w:rFonts w:ascii="Times New Roman" w:hAnsi="Times New Roman" w:cs="Times New Roman"/>
          <w:sz w:val="28"/>
          <w:lang w:val="tt-RU"/>
        </w:rPr>
        <w:t>ТР Гадәттән тыш хәлләр министрлыгының район идарәсе мондый шартларда янгын хәвефсезлеге кагыйдәләрен төгәл үтәү зарурлыгы хакында искәртә.</w:t>
      </w:r>
      <w:r w:rsidRPr="00322331">
        <w:rPr>
          <w:rFonts w:ascii="Times New Roman" w:hAnsi="Times New Roman" w:cs="Times New Roman"/>
          <w:sz w:val="28"/>
          <w:lang w:val="tt-RU"/>
        </w:rPr>
        <w:br/>
      </w:r>
      <w:proofErr w:type="spellStart"/>
      <w:r w:rsidRPr="00322331">
        <w:rPr>
          <w:rFonts w:ascii="Times New Roman" w:hAnsi="Times New Roman" w:cs="Times New Roman"/>
          <w:sz w:val="28"/>
        </w:rPr>
        <w:t>Йорт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яны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участокларында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чүп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-чар ягу, </w:t>
      </w:r>
      <w:proofErr w:type="spellStart"/>
      <w:r w:rsidRPr="00322331">
        <w:rPr>
          <w:rFonts w:ascii="Times New Roman" w:hAnsi="Times New Roman" w:cs="Times New Roman"/>
          <w:sz w:val="28"/>
        </w:rPr>
        <w:t>учак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тергезү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2331">
        <w:rPr>
          <w:rFonts w:ascii="Times New Roman" w:hAnsi="Times New Roman" w:cs="Times New Roman"/>
          <w:sz w:val="28"/>
        </w:rPr>
        <w:t>ачык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ут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белән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эш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итү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катгый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тыела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2331">
        <w:rPr>
          <w:rFonts w:ascii="Times New Roman" w:hAnsi="Times New Roman" w:cs="Times New Roman"/>
          <w:sz w:val="28"/>
        </w:rPr>
        <w:t>Шулай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ук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урманнарга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керү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22331">
        <w:rPr>
          <w:rFonts w:ascii="Times New Roman" w:hAnsi="Times New Roman" w:cs="Times New Roman"/>
          <w:sz w:val="28"/>
        </w:rPr>
        <w:t>р</w:t>
      </w:r>
      <w:proofErr w:type="gramEnd"/>
      <w:r w:rsidRPr="00322331">
        <w:rPr>
          <w:rFonts w:ascii="Times New Roman" w:hAnsi="Times New Roman" w:cs="Times New Roman"/>
          <w:sz w:val="28"/>
        </w:rPr>
        <w:t>өхсәт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ителми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22331">
        <w:rPr>
          <w:rFonts w:ascii="Times New Roman" w:hAnsi="Times New Roman" w:cs="Times New Roman"/>
          <w:sz w:val="28"/>
        </w:rPr>
        <w:t>Һәр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өйдә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су запасы </w:t>
      </w:r>
      <w:proofErr w:type="spellStart"/>
      <w:r w:rsidRPr="00322331">
        <w:rPr>
          <w:rFonts w:ascii="Times New Roman" w:hAnsi="Times New Roman" w:cs="Times New Roman"/>
          <w:sz w:val="28"/>
        </w:rPr>
        <w:t>тоту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2331">
        <w:rPr>
          <w:rFonts w:ascii="Times New Roman" w:hAnsi="Times New Roman" w:cs="Times New Roman"/>
          <w:sz w:val="28"/>
        </w:rPr>
        <w:t>электр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приборларын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файдаланганда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сак </w:t>
      </w:r>
      <w:proofErr w:type="spellStart"/>
      <w:r w:rsidRPr="00322331">
        <w:rPr>
          <w:rFonts w:ascii="Times New Roman" w:hAnsi="Times New Roman" w:cs="Times New Roman"/>
          <w:sz w:val="28"/>
        </w:rPr>
        <w:t>булу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2331">
        <w:rPr>
          <w:rFonts w:ascii="Times New Roman" w:hAnsi="Times New Roman" w:cs="Times New Roman"/>
          <w:sz w:val="28"/>
        </w:rPr>
        <w:t>шырпы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һәм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бүтән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ут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чыганакларын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балалар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җитә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алмас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урыннарда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саклау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зарур</w:t>
      </w:r>
      <w:proofErr w:type="spellEnd"/>
      <w:r w:rsidRPr="00322331">
        <w:rPr>
          <w:rFonts w:ascii="Times New Roman" w:hAnsi="Times New Roman" w:cs="Times New Roman"/>
          <w:sz w:val="28"/>
        </w:rPr>
        <w:t>. </w:t>
      </w:r>
      <w:r w:rsidRPr="00322331">
        <w:rPr>
          <w:rFonts w:ascii="Times New Roman" w:hAnsi="Times New Roman" w:cs="Times New Roman"/>
          <w:sz w:val="28"/>
        </w:rPr>
        <w:br/>
      </w:r>
      <w:proofErr w:type="spellStart"/>
      <w:r w:rsidRPr="00322331">
        <w:rPr>
          <w:rFonts w:ascii="Times New Roman" w:hAnsi="Times New Roman" w:cs="Times New Roman"/>
          <w:sz w:val="28"/>
        </w:rPr>
        <w:t>Болардан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тыш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2331">
        <w:rPr>
          <w:rFonts w:ascii="Times New Roman" w:hAnsi="Times New Roman" w:cs="Times New Roman"/>
          <w:sz w:val="28"/>
        </w:rPr>
        <w:t>сулыкларда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сак </w:t>
      </w:r>
      <w:proofErr w:type="spellStart"/>
      <w:r w:rsidRPr="00322331">
        <w:rPr>
          <w:rFonts w:ascii="Times New Roman" w:hAnsi="Times New Roman" w:cs="Times New Roman"/>
          <w:sz w:val="28"/>
        </w:rPr>
        <w:t>булу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кирәк</w:t>
      </w:r>
      <w:proofErr w:type="spellEnd"/>
      <w:r w:rsidRPr="00322331">
        <w:rPr>
          <w:rFonts w:ascii="Times New Roman" w:hAnsi="Times New Roman" w:cs="Times New Roman"/>
          <w:sz w:val="28"/>
        </w:rPr>
        <w:t>. </w:t>
      </w:r>
      <w:r w:rsidRPr="00322331">
        <w:rPr>
          <w:rFonts w:ascii="Times New Roman" w:hAnsi="Times New Roman" w:cs="Times New Roman"/>
          <w:sz w:val="28"/>
        </w:rPr>
        <w:br/>
      </w:r>
      <w:proofErr w:type="spellStart"/>
      <w:r w:rsidRPr="00322331">
        <w:rPr>
          <w:rFonts w:ascii="Times New Roman" w:hAnsi="Times New Roman" w:cs="Times New Roman"/>
          <w:sz w:val="28"/>
        </w:rPr>
        <w:t>Әгә</w:t>
      </w:r>
      <w:proofErr w:type="gramStart"/>
      <w:r w:rsidRPr="00322331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янгын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яисә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бүтән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хәвефле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хәлгә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тап </w:t>
      </w:r>
      <w:proofErr w:type="spellStart"/>
      <w:r w:rsidRPr="00322331">
        <w:rPr>
          <w:rFonts w:ascii="Times New Roman" w:hAnsi="Times New Roman" w:cs="Times New Roman"/>
          <w:sz w:val="28"/>
        </w:rPr>
        <w:t>булсагыз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22331">
        <w:rPr>
          <w:rFonts w:ascii="Times New Roman" w:hAnsi="Times New Roman" w:cs="Times New Roman"/>
          <w:sz w:val="28"/>
        </w:rPr>
        <w:t>ашыгыч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хезмәтләрнең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бердәм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номеры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– </w:t>
      </w:r>
      <w:r w:rsidRPr="00322331">
        <w:rPr>
          <w:rFonts w:ascii="Times New Roman" w:hAnsi="Times New Roman" w:cs="Times New Roman"/>
          <w:color w:val="FF0000"/>
          <w:sz w:val="28"/>
          <w:u w:val="single"/>
        </w:rPr>
        <w:t>112</w:t>
      </w:r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буенча</w:t>
      </w:r>
      <w:proofErr w:type="spellEnd"/>
      <w:r w:rsidRPr="00322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2331">
        <w:rPr>
          <w:rFonts w:ascii="Times New Roman" w:hAnsi="Times New Roman" w:cs="Times New Roman"/>
          <w:sz w:val="28"/>
        </w:rPr>
        <w:t>шылтыратыгыз</w:t>
      </w:r>
      <w:proofErr w:type="spellEnd"/>
      <w:r w:rsidRPr="00322331">
        <w:rPr>
          <w:rFonts w:ascii="Times New Roman" w:hAnsi="Times New Roman" w:cs="Times New Roman"/>
          <w:sz w:val="28"/>
        </w:rPr>
        <w:t>.</w:t>
      </w:r>
    </w:p>
    <w:p w:rsidR="00322331" w:rsidRPr="00322331" w:rsidRDefault="00322331" w:rsidP="00322331">
      <w:pPr>
        <w:rPr>
          <w:lang w:val="tt-RU"/>
        </w:rPr>
      </w:pPr>
      <w:r>
        <w:rPr>
          <w:lang w:val="tt-RU"/>
        </w:rPr>
        <w:t xml:space="preserve"> </w:t>
      </w:r>
    </w:p>
    <w:p w:rsidR="00921E28" w:rsidRDefault="00921E28"/>
    <w:sectPr w:rsidR="00921E28" w:rsidSect="00322331">
      <w:pgSz w:w="11906" w:h="16838"/>
      <w:pgMar w:top="1440" w:right="1080" w:bottom="1440" w:left="1080" w:header="708" w:footer="708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8F"/>
    <w:rsid w:val="00322331"/>
    <w:rsid w:val="0078048F"/>
    <w:rsid w:val="0092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3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3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77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4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45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52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1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2021-06-29T18:47:00Z</dcterms:created>
  <dcterms:modified xsi:type="dcterms:W3CDTF">2021-06-29T18:47:00Z</dcterms:modified>
</cp:coreProperties>
</file>