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72" w:rsidRPr="00AA3772" w:rsidRDefault="00AA3772" w:rsidP="00AA377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A3772">
        <w:rPr>
          <w:rFonts w:ascii="Times New Roman" w:eastAsia="Times New Roman" w:hAnsi="Times New Roman" w:cs="Times New Roman"/>
          <w:b/>
          <w:color w:val="2B3654"/>
          <w:sz w:val="40"/>
          <w:szCs w:val="40"/>
          <w:shd w:val="clear" w:color="auto" w:fill="FFFFFF"/>
          <w:lang w:eastAsia="ru-RU"/>
        </w:rPr>
        <w:t>Минтруд России утвердил порядок выплаты пенсий с 2022 года</w:t>
      </w:r>
    </w:p>
    <w:p w:rsidR="00585D57" w:rsidRPr="00AA3772" w:rsidRDefault="00585D57">
      <w:pPr>
        <w:rPr>
          <w:rFonts w:ascii="Times New Roman" w:hAnsi="Times New Roman" w:cs="Times New Roman"/>
        </w:rPr>
      </w:pP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 xml:space="preserve">С 2022 года вступят в силу новые правила выплаты пенсий и </w:t>
      </w:r>
      <w:proofErr w:type="gramStart"/>
      <w:r w:rsidRPr="00AA3772">
        <w:rPr>
          <w:color w:val="2B3654"/>
          <w:sz w:val="32"/>
          <w:szCs w:val="32"/>
        </w:rPr>
        <w:t>контроля за</w:t>
      </w:r>
      <w:proofErr w:type="gramEnd"/>
      <w:r w:rsidRPr="00AA3772">
        <w:rPr>
          <w:color w:val="2B3654"/>
          <w:sz w:val="32"/>
          <w:szCs w:val="32"/>
        </w:rPr>
        <w:t xml:space="preserve"> их начислением, утвержденные Министерством труда и социальной защиты РФ.</w:t>
      </w: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>«По новым правилам выплачивать и доставлять пенсию на территории, где введен режим ЧС независимо от его характера — федерального, межрегионального, регионального, межмуниципального, муниципального или локального, могут раньше текущего месяца», — пишет о нововведениях «Парламентская газета».</w:t>
      </w: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>Кроме того, новые правила предполагают, что в заявлении о доставке пенсии человек, пожелавший получать ее через почту или другую организацию, занимающуюся ее доставкой, «сможет указать информацию о перечислении не полученной им в текущем месяце суммы пенсии на свой счет в банке», отмечает издание.</w:t>
      </w: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>При наличии такой информации территориальный орган ПФР перечислит сумму страховой пенсии на счет пенсионера в кредитной организации не позднее трех рабочих дней со дня поступления от организации почтовой связи информации о доставленных и не доставленных в текущем месяце выплатах.</w:t>
      </w: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 xml:space="preserve">Помимо этого, более подробно урегулированы вопросы, касающиеся удержаний из установленной пенсии. Они возможны, если раньше человеку начисляли большую пенсию, чем ему </w:t>
      </w:r>
      <w:proofErr w:type="gramStart"/>
      <w:r w:rsidRPr="00AA3772">
        <w:rPr>
          <w:color w:val="2B3654"/>
          <w:sz w:val="32"/>
          <w:szCs w:val="32"/>
        </w:rPr>
        <w:t>положена</w:t>
      </w:r>
      <w:proofErr w:type="gramEnd"/>
      <w:r w:rsidRPr="00AA3772">
        <w:rPr>
          <w:color w:val="2B3654"/>
          <w:sz w:val="32"/>
          <w:szCs w:val="32"/>
        </w:rPr>
        <w:t>. В таком случае территориальный орган ПФР информирует пенсионера об излишне выплаченных ему суммах. Добровольное согласие на возмещение излишне полученных сумм должно быть оформлено специальным заявлением пенсионера.</w:t>
      </w:r>
    </w:p>
    <w:p w:rsidR="00AA3772" w:rsidRPr="00AA3772" w:rsidRDefault="00AA3772" w:rsidP="00AA3772">
      <w:pPr>
        <w:pStyle w:val="a3"/>
        <w:shd w:val="clear" w:color="auto" w:fill="FFFFFF"/>
        <w:spacing w:before="0" w:beforeAutospacing="0" w:after="0" w:afterAutospacing="0"/>
        <w:rPr>
          <w:color w:val="2B3654"/>
          <w:sz w:val="32"/>
          <w:szCs w:val="32"/>
        </w:rPr>
      </w:pPr>
      <w:r w:rsidRPr="00AA3772">
        <w:rPr>
          <w:color w:val="2B3654"/>
          <w:sz w:val="32"/>
          <w:szCs w:val="32"/>
        </w:rPr>
        <w:t>Если пенсионер выбрал организацию, занимающуюся доставкой выплат, с которой у территориального органа ПФР не заключен договор, рассмотрение соответствующего заявления пожилого человека приостановят до заключения необходимого соглашения, но не более чем на три месяца. В заявлении о доставке пенсии пенсионеру необходимо указать организацию, которая будет доставлять пенсию временно, на период заключения договора. Если выбранная пенсионером компания отказалась от заключения договора с территориальным органом ПФР, то пожилому человеку необходимо будет выбрать другую организацию, с которой заключен договор.</w:t>
      </w:r>
      <w:bookmarkStart w:id="0" w:name="_GoBack"/>
      <w:bookmarkEnd w:id="0"/>
    </w:p>
    <w:sectPr w:rsidR="00AA3772" w:rsidRPr="00AA3772" w:rsidSect="00AA377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72"/>
    <w:rsid w:val="00585D57"/>
    <w:rsid w:val="00A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2021-11-22T11:34:00Z</dcterms:created>
  <dcterms:modified xsi:type="dcterms:W3CDTF">2021-11-22T11:36:00Z</dcterms:modified>
</cp:coreProperties>
</file>