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outlineLvl w:val="0"/>
        <w:rPr>
          <w:rFonts w:eastAsia="Times New Roman" w:cs="Arial"/>
          <w:b/>
          <w:color w:val="2B3654"/>
          <w:kern w:val="36"/>
          <w:sz w:val="53"/>
          <w:szCs w:val="53"/>
        </w:rPr>
      </w:pPr>
      <w:r w:rsidRPr="00253B8B">
        <w:rPr>
          <w:rFonts w:eastAsia="Times New Roman" w:cs="Arial"/>
          <w:b/>
          <w:color w:val="2B3654"/>
          <w:kern w:val="36"/>
          <w:sz w:val="53"/>
          <w:szCs w:val="53"/>
        </w:rPr>
        <w:t>«России придется выстраивать новую экономику. Где-то она будет похожа на систему Китая»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spacing w:before="300"/>
        <w:ind w:firstLine="0"/>
        <w:jc w:val="left"/>
        <w:rPr>
          <w:rFonts w:eastAsia="Times New Roman" w:cs="Arial"/>
          <w:color w:val="737B95"/>
          <w:sz w:val="36"/>
          <w:szCs w:val="36"/>
        </w:rPr>
      </w:pPr>
      <w:r w:rsidRPr="00253B8B">
        <w:rPr>
          <w:rFonts w:eastAsia="Times New Roman" w:cs="Arial"/>
          <w:color w:val="737B95"/>
          <w:sz w:val="36"/>
          <w:szCs w:val="36"/>
        </w:rPr>
        <w:t>Какое будущее ждет Россию после спецоперации на Украине, как будет развиваться отечественная экономика и кто больше всего выиграет в сложившейся геополитической ситуации, обсудили эксперты клуба «Волга» на площадке в Казани.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outlineLvl w:val="1"/>
        <w:rPr>
          <w:rFonts w:eastAsia="Times New Roman" w:cs="Arial"/>
          <w:color w:val="2B3654"/>
          <w:sz w:val="36"/>
          <w:szCs w:val="36"/>
        </w:rPr>
      </w:pPr>
      <w:r w:rsidRPr="00253B8B">
        <w:rPr>
          <w:rFonts w:eastAsia="Times New Roman" w:cs="Arial"/>
          <w:color w:val="2B3654"/>
          <w:sz w:val="36"/>
          <w:szCs w:val="36"/>
        </w:rPr>
        <w:t>«Страницы истории последних 30 лет практически перевёрнуты»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Андрей Безруков: «России придется выстраивать абсолютно новую страну. Мы единственная страна с большим нереализованным продуктовым потенциалом, снабжаем этот мир энергией»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Сегодня в мире происходят масштабные изменения, которые перевернут страницы истории последних 30 лет. В России нужно будет выстраивать абсолютно новое государство, для этого у нее есть все необходимые ресурсы. Таким мнением поделился профессор МГИМО МИД России, полковник службы внешней разведки в отставке, член Президиума Совета по внешней и оборонной политике Андрей Безруков.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«России придется выстраивать абсолютно новую страну. Мы единственная страна с большим нереализованным продуктовым потенциалом, снабжаем этот мир энергией. Россия – это коридор между Востоком и Западом», – отметил эксперт.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По его словам, Запад теряет свои ведущие позиции в мире и старается политическими и военными способами это остановить. Безруков считает, что Украина стала подготовленным тараном для атаки на Россию как на одного из главных конкурентов европейских государств.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outlineLvl w:val="1"/>
        <w:rPr>
          <w:rFonts w:eastAsia="Times New Roman" w:cs="Arial"/>
          <w:color w:val="2B3654"/>
          <w:sz w:val="36"/>
          <w:szCs w:val="36"/>
        </w:rPr>
      </w:pPr>
      <w:r w:rsidRPr="00253B8B">
        <w:rPr>
          <w:rFonts w:eastAsia="Times New Roman" w:cs="Arial"/>
          <w:color w:val="2B3654"/>
          <w:sz w:val="36"/>
          <w:szCs w:val="36"/>
        </w:rPr>
        <w:t>«России нужно выстроить экономику по примеру Китая»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Одной из главных задач, стоящих сейчас перед страной, является выстраивание новой экономической системы. Удачный пример такой экономики есть в Китае, где государство выделяет кредиты для развития ключевых сфер, считает Безруков.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«России придется выстраивать новую экономику с низкой базы. Она будет где-то похожа на систему Китая. Не в том смысле, что она будет закрытая, а в том, что там будет активная роль государства»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 xml:space="preserve"> «России придется выстраивать новую экономику с низкой базы. Она будет где-то похожа на систему Китая. Не в том смысле, что она будет закрытая, а в том, что там будет активная роль государства, активная система кредитования для развития ключевых областей, целевые </w:t>
      </w:r>
      <w:r w:rsidRPr="00253B8B">
        <w:rPr>
          <w:rFonts w:eastAsia="Times New Roman" w:cs="Arial"/>
          <w:color w:val="2B3654"/>
          <w:sz w:val="27"/>
          <w:szCs w:val="27"/>
        </w:rPr>
        <w:lastRenderedPageBreak/>
        <w:t>программы технологического развития, на которые пойдут большие суммы», – поделился мнением эксперт.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Безруков уверен, что сейчас российскому обществу нельзя поддаваться на провокации и создавать конфликты внутри страны, потому именно на такой исход рассчитывают главные геополитические противники России. 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Одной из ключевых мер в экономике может стать требование для западных стран покупать газ и нефть у России в рублях. Это позволит укрепить отечественную валюту, обезопасить от заморозки российские счета в других валютах и заставит Запад открывать счета в рублях.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outlineLvl w:val="1"/>
        <w:rPr>
          <w:rFonts w:eastAsia="Times New Roman" w:cs="Arial"/>
          <w:color w:val="2B3654"/>
          <w:sz w:val="36"/>
          <w:szCs w:val="36"/>
        </w:rPr>
      </w:pPr>
      <w:r w:rsidRPr="00253B8B">
        <w:rPr>
          <w:rFonts w:eastAsia="Times New Roman" w:cs="Arial"/>
          <w:color w:val="2B3654"/>
          <w:sz w:val="36"/>
          <w:szCs w:val="36"/>
        </w:rPr>
        <w:t>«За Татарстан не страшно, у республики сильная экономика и есть стратегия развития»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В нынешней ситуации Татарстан выступает одним из самых перспективных регионов, на который могут равняться другие субъекты страны, считает Андрей Безруков.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«Татарстан отличается от большинства мест России сильной экономикой и четкой стратегией развития. За республику не страшно»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 xml:space="preserve"> «Татарстан отличается от большинства мест России сильной экономикой и четкой стратегией развития. За республику не страшно. Я вижу, как ведет себя руководство, вижу результаты. Под Татарстан нужно еще всем подстраиваться», – сказал он.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По его словам, сейчас перед главами всех регионов стоит задача мобилизоваться, организовать штабы, обеспечить занятость и обеспечить социальную защиту на фоне санкций, чтобы не потерять стабильность.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outlineLvl w:val="1"/>
        <w:rPr>
          <w:rFonts w:eastAsia="Times New Roman" w:cs="Arial"/>
          <w:color w:val="2B3654"/>
          <w:sz w:val="36"/>
          <w:szCs w:val="36"/>
        </w:rPr>
      </w:pPr>
      <w:r w:rsidRPr="00253B8B">
        <w:rPr>
          <w:rFonts w:eastAsia="Times New Roman" w:cs="Arial"/>
          <w:color w:val="2B3654"/>
          <w:sz w:val="36"/>
          <w:szCs w:val="36"/>
        </w:rPr>
        <w:t>Запад проиграет от санкций, введенных в отношении России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В конфликте на Украине страны Запада понесут значительные экономические потери от тех санкций, которые они ввели в отношении нашей страны. Такое мнение озвучил известный российский политолог, руководитель агентства политического консалтинга «</w:t>
      </w:r>
      <w:proofErr w:type="spellStart"/>
      <w:r w:rsidRPr="00253B8B">
        <w:rPr>
          <w:rFonts w:eastAsia="Times New Roman" w:cs="Arial"/>
          <w:color w:val="2B3654"/>
          <w:sz w:val="27"/>
          <w:szCs w:val="27"/>
        </w:rPr>
        <w:t>Никколо</w:t>
      </w:r>
      <w:proofErr w:type="spellEnd"/>
      <w:r w:rsidRPr="00253B8B">
        <w:rPr>
          <w:rFonts w:eastAsia="Times New Roman" w:cs="Arial"/>
          <w:color w:val="2B3654"/>
          <w:sz w:val="27"/>
          <w:szCs w:val="27"/>
        </w:rPr>
        <w:t xml:space="preserve"> М» Игорь </w:t>
      </w:r>
      <w:proofErr w:type="spellStart"/>
      <w:r w:rsidRPr="00253B8B">
        <w:rPr>
          <w:rFonts w:eastAsia="Times New Roman" w:cs="Arial"/>
          <w:color w:val="2B3654"/>
          <w:sz w:val="27"/>
          <w:szCs w:val="27"/>
        </w:rPr>
        <w:t>Минтусов</w:t>
      </w:r>
      <w:proofErr w:type="spellEnd"/>
      <w:r w:rsidRPr="00253B8B">
        <w:rPr>
          <w:rFonts w:eastAsia="Times New Roman" w:cs="Arial"/>
          <w:color w:val="2B3654"/>
          <w:sz w:val="27"/>
          <w:szCs w:val="27"/>
        </w:rPr>
        <w:t>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 xml:space="preserve">Игорь </w:t>
      </w:r>
      <w:proofErr w:type="spellStart"/>
      <w:r w:rsidRPr="00253B8B">
        <w:rPr>
          <w:rFonts w:eastAsia="Times New Roman" w:cs="Arial"/>
          <w:color w:val="2B3654"/>
          <w:sz w:val="27"/>
          <w:szCs w:val="27"/>
        </w:rPr>
        <w:t>Минтусов</w:t>
      </w:r>
      <w:proofErr w:type="spellEnd"/>
      <w:r w:rsidRPr="00253B8B">
        <w:rPr>
          <w:rFonts w:eastAsia="Times New Roman" w:cs="Arial"/>
          <w:color w:val="2B3654"/>
          <w:sz w:val="27"/>
          <w:szCs w:val="27"/>
        </w:rPr>
        <w:t>: «В конфликте на Украине страны Запада понесут значительные экономические потери от тех санкций, которые они ввели в отношении нашей страны»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 xml:space="preserve"> «Поставлены под сомнения многолетние усилия России и Германии в строительстве трубопровода "Северный поток – 2" для того, чтобы продолжать сотрудничество в области газа и нефти», – привел один из примеров эксперт.</w:t>
      </w:r>
    </w:p>
    <w:p w:rsidR="00253B8B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Он также отметил, что на экономику Европы могут повлиять ответные меры России, введенные против недружественных действий западных партнеров.</w:t>
      </w:r>
    </w:p>
    <w:p w:rsidR="00585D57" w:rsidRPr="00253B8B" w:rsidRDefault="00253B8B" w:rsidP="00253B8B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2B3654"/>
          <w:sz w:val="27"/>
          <w:szCs w:val="27"/>
        </w:rPr>
      </w:pPr>
      <w:r w:rsidRPr="00253B8B">
        <w:rPr>
          <w:rFonts w:eastAsia="Times New Roman" w:cs="Arial"/>
          <w:color w:val="2B3654"/>
          <w:sz w:val="27"/>
          <w:szCs w:val="27"/>
        </w:rPr>
        <w:t>24 февраля Президент России Владимир Путин объявил о начале специальной военной операции по защите Донбасса. Выступая перед жителями страны, он отметил, что главная цель российских военных – защитить мирное население, подвергающееся геноциду со стороны киевского режима. Вслед за этим США, Канада, Япония и ряд европейских госуда</w:t>
      </w:r>
      <w:proofErr w:type="gramStart"/>
      <w:r w:rsidRPr="00253B8B">
        <w:rPr>
          <w:rFonts w:eastAsia="Times New Roman" w:cs="Arial"/>
          <w:color w:val="2B3654"/>
          <w:sz w:val="27"/>
          <w:szCs w:val="27"/>
        </w:rPr>
        <w:t>рств вв</w:t>
      </w:r>
      <w:proofErr w:type="gramEnd"/>
      <w:r w:rsidRPr="00253B8B">
        <w:rPr>
          <w:rFonts w:eastAsia="Times New Roman" w:cs="Arial"/>
          <w:color w:val="2B3654"/>
          <w:sz w:val="27"/>
          <w:szCs w:val="27"/>
        </w:rPr>
        <w:t>ели экономические санкции в отношении российских компаний и банков, а также ряда руководителей страны.  </w:t>
      </w:r>
      <w:bookmarkStart w:id="0" w:name="_GoBack"/>
      <w:bookmarkEnd w:id="0"/>
    </w:p>
    <w:sectPr w:rsidR="00585D57" w:rsidRPr="00253B8B" w:rsidSect="00253B8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8B"/>
    <w:rsid w:val="001B13C3"/>
    <w:rsid w:val="00253B8B"/>
    <w:rsid w:val="00585D57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2022-03-19T06:26:00Z</dcterms:created>
  <dcterms:modified xsi:type="dcterms:W3CDTF">2022-03-19T06:31:00Z</dcterms:modified>
</cp:coreProperties>
</file>