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Салым декларациясе: нинди </w:t>
      </w:r>
      <w:r>
        <w:rPr>
          <w:rFonts w:ascii="Calibri" w:hAnsi="Calibri" w:cs="Calibri" w:eastAsia="Calibri"/>
          <w:b/>
          <w:color w:val="auto"/>
          <w:spacing w:val="0"/>
          <w:position w:val="0"/>
          <w:sz w:val="28"/>
          <w:shd w:fill="auto" w:val="clear"/>
        </w:rPr>
        <w:t xml:space="preserve">үзгәрешләр бар?</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12.04.2022 - Җәмгыять</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200" w:line="240"/>
        <w:ind w:right="0" w:left="0" w:firstLine="0"/>
        <w:jc w:val="left"/>
        <w:rPr>
          <w:rFonts w:ascii="Calibri" w:hAnsi="Calibri" w:cs="Calibri" w:eastAsia="Calibri"/>
          <w:b/>
          <w:color w:val="auto"/>
          <w:spacing w:val="0"/>
          <w:position w:val="0"/>
          <w:sz w:val="28"/>
          <w:shd w:fill="auto" w:val="clear"/>
        </w:rPr>
      </w:pPr>
      <w:r>
        <w:object w:dxaOrig="8310" w:dyaOrig="4844">
          <v:rect xmlns:o="urn:schemas-microsoft-com:office:office" xmlns:v="urn:schemas-microsoft-com:vml" id="rectole0000000000" style="width:415.500000pt;height:242.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Салым декларациясе: нинди үзгәрешләр бар?</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Татарстанда салым декларациясен тапшыру вакыты 4 майга кадәр озайтылган. Аңа кадәр аны 30 апрельгә кадәр тапшырып бетерергә кирәк дип хәбәр ителгән иде. Шулай да белгечләр эшне соңгы көнгә кадәр калдырмаска киңәш итә. Россия Салым хезмәтенең Татарстан Республикасы буенча идарәсе җитәкчесе Марат Сафиуллин сүзләренә караганда, салым декларациясен май бәйрәмнәренә кадәр тапшырып куйсаң хәерле.</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 </w:t>
      </w:r>
      <w:r>
        <w:rPr>
          <w:rFonts w:ascii="Calibri" w:hAnsi="Calibri" w:cs="Calibri" w:eastAsia="Calibri"/>
          <w:b/>
          <w:color w:val="auto"/>
          <w:spacing w:val="0"/>
          <w:position w:val="0"/>
          <w:sz w:val="28"/>
          <w:shd w:fill="auto" w:val="clear"/>
        </w:rPr>
        <w:t xml:space="preserve">майга кад</w:t>
      </w:r>
      <w:r>
        <w:rPr>
          <w:rFonts w:ascii="Calibri" w:hAnsi="Calibri" w:cs="Calibri" w:eastAsia="Calibri"/>
          <w:b/>
          <w:color w:val="auto"/>
          <w:spacing w:val="0"/>
          <w:position w:val="0"/>
          <w:sz w:val="28"/>
          <w:shd w:fill="auto" w:val="clear"/>
        </w:rPr>
        <w:t xml:space="preserve">әр аерым төркем кешеләр, үзенең конституцион бурычын үтәп, салым оешмасына узган елгы керемнәре турында декларация тапшырырга тиеш</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дип белдерде ул х</w:t>
      </w:r>
      <w:r>
        <w:rPr>
          <w:rFonts w:ascii="Calibri" w:hAnsi="Calibri" w:cs="Calibri" w:eastAsia="Calibri"/>
          <w:b/>
          <w:color w:val="auto"/>
          <w:spacing w:val="0"/>
          <w:position w:val="0"/>
          <w:sz w:val="28"/>
          <w:shd w:fill="auto" w:val="clear"/>
        </w:rPr>
        <w:t xml:space="preserve">өкүмәт йортында узган брифингта. Билгеле булганча, эшмәкәрләр, фатир яки бүлмәне арендага бирүдән табыш алган, лотереяда 15 мең сумга кадәр акча откан, якын туганы булмаган кешедән күчемсез милек, транспорт, акция, пай рәвешендә бүләк алган кешеләр 3-НДФЛ декларациясе тапшырырга тиеш. Бу таләп кыйммәтле кәгазь яки үз милкендә биш елдан да ким булмаган мөлкәт саткан кешеләргә дә кагыла.</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Әмма бу очракта берничә искәрмә бар. Агымдагы ел башыннан гамәлгә кергән закон нигезендә кайбер очракларда салым оешмасына декларация тапшырырга кирәкми.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Быелдан башлап, к</w:t>
      </w:r>
      <w:r>
        <w:rPr>
          <w:rFonts w:ascii="Calibri" w:hAnsi="Calibri" w:cs="Calibri" w:eastAsia="Calibri"/>
          <w:b/>
          <w:color w:val="auto"/>
          <w:spacing w:val="0"/>
          <w:position w:val="0"/>
          <w:sz w:val="28"/>
          <w:shd w:fill="auto" w:val="clear"/>
        </w:rPr>
        <w:t xml:space="preserve">үчемсез милек яки җир участогы сатудан 1 миллион сумга кадәр табыш алган, шулай ук хакы 250 мең сумнан да артмаган башка әйбер, мисал өчен, транспорт яки гараж саткан өчен 3-НДФЛ декларациясе тапшырырга кирәкми</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дип ачыклык кертте Марат Сафиуллин. Ике яки аннан да к</w:t>
      </w:r>
      <w:r>
        <w:rPr>
          <w:rFonts w:ascii="Calibri" w:hAnsi="Calibri" w:cs="Calibri" w:eastAsia="Calibri"/>
          <w:b/>
          <w:color w:val="auto"/>
          <w:spacing w:val="0"/>
          <w:position w:val="0"/>
          <w:sz w:val="28"/>
          <w:shd w:fill="auto" w:val="clear"/>
        </w:rPr>
        <w:t xml:space="preserve">үбрәк балалы гаилә, фатирын сатып, бер ел эчендә зуррак яңа фатир алып, торак шартларын яхшырткан булса, шулай ук декларация тапшырмый. Алардан аңлатма язуы гына кирәк булачак. Әмма бу мөмкинлектән файдалану өчен, гаиләнең бик күп таләпләр буенча туры килүе кирәк. Бу очракта фатир мәйданы да, гаиләнең башка милке булу-булмау да исәпкә алына.</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Хәзерге вакытта республиканың салым оешмалары барлыгы 200 меңнән артык салым декларациясе кабул иткән. Ай азагына кадәр тагын 70 меңләп кеше салым декларациясе тапшырыр дип көтелә. Бурычлылар да юк түгел. Салым идарәсе мәгълүматларына караганда, бүген республика халкының бер милек салымы буенча гына да 2 миллиард сумнан артык бурычы җыелган. Закон нигезендә андыйларга соңарган һәр ай өчен декларация буенча түләргә каралган сумманың 5 проценты күләмендә штраф яный.</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Марат Сафиуллин сүзләренә караганда, Татарстанда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кайтаручылар саны да елдан-ел арта бара (р</w:t>
      </w:r>
      <w:r>
        <w:rPr>
          <w:rFonts w:ascii="Calibri" w:hAnsi="Calibri" w:cs="Calibri" w:eastAsia="Calibri"/>
          <w:b/>
          <w:color w:val="auto"/>
          <w:spacing w:val="0"/>
          <w:position w:val="0"/>
          <w:sz w:val="28"/>
          <w:shd w:fill="auto" w:val="clear"/>
        </w:rPr>
        <w:t xml:space="preserve">әсемдә). Аны алу өчен декларацияне ел азагына кадәр тапшырырга була. Билгеле булганча, безнең хезмәт хакыннан башлап, барлык төр керемнәребездән дә акча тотып калына. Күп очракта шушы тотып калынган салым акчасын кире кайтарырга да мөмкин. Узган ел, әйтик, республикада барлыгы 11,8 миллиард сумлык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кайтарылган. С</w:t>
      </w:r>
      <w:r>
        <w:rPr>
          <w:rFonts w:ascii="Calibri" w:hAnsi="Calibri" w:cs="Calibri" w:eastAsia="Calibri"/>
          <w:b/>
          <w:color w:val="auto"/>
          <w:spacing w:val="0"/>
          <w:position w:val="0"/>
          <w:sz w:val="28"/>
          <w:shd w:fill="auto" w:val="clear"/>
        </w:rPr>
        <w:t xml:space="preserve">үз уңаеннан, быелдан башлап төрле фитнес-клубларда, бассейн, спорт залларында шөгыльләнгән өчен түләгән акчадан да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кайтарып була. </w:t>
      </w:r>
      <w:r>
        <w:rPr>
          <w:rFonts w:ascii="Calibri" w:hAnsi="Calibri" w:cs="Calibri" w:eastAsia="Calibri"/>
          <w:b/>
          <w:color w:val="auto"/>
          <w:spacing w:val="0"/>
          <w:position w:val="0"/>
          <w:sz w:val="28"/>
          <w:shd w:fill="auto" w:val="clear"/>
        </w:rPr>
        <w:t xml:space="preserve">Әмма бу министрлык тарафыннан расланган исемлеккә кергән спорт, сәламәтләндерү оешмаларына гына кагыла. Закон әле быел гына гамәлгә керде. Шуңа күрә 2022 елда сатып алынган юлламалар өчен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ын кил</w:t>
      </w:r>
      <w:r>
        <w:rPr>
          <w:rFonts w:ascii="Calibri" w:hAnsi="Calibri" w:cs="Calibri" w:eastAsia="Calibri"/>
          <w:b/>
          <w:color w:val="auto"/>
          <w:spacing w:val="0"/>
          <w:position w:val="0"/>
          <w:sz w:val="28"/>
          <w:shd w:fill="auto" w:val="clear"/>
        </w:rPr>
        <w:t xml:space="preserve">әсе елда гына кайтарып булачак.</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Яшерен-батырын түгел,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кайтарганда еш кына тоткарлыклар к</w:t>
      </w:r>
      <w:r>
        <w:rPr>
          <w:rFonts w:ascii="Calibri" w:hAnsi="Calibri" w:cs="Calibri" w:eastAsia="Calibri"/>
          <w:b/>
          <w:color w:val="auto"/>
          <w:spacing w:val="0"/>
          <w:position w:val="0"/>
          <w:sz w:val="28"/>
          <w:shd w:fill="auto" w:val="clear"/>
        </w:rPr>
        <w:t xml:space="preserve">үзәтелә. Салым идарәсеннән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w:t>
      </w:r>
      <w:r>
        <w:rPr>
          <w:rFonts w:ascii="Calibri" w:hAnsi="Calibri" w:cs="Calibri" w:eastAsia="Calibri"/>
          <w:b/>
          <w:color w:val="auto"/>
          <w:spacing w:val="0"/>
          <w:position w:val="0"/>
          <w:sz w:val="28"/>
          <w:shd w:fill="auto" w:val="clear"/>
        </w:rPr>
        <w:t xml:space="preserve">үчкәнлеге турында хәбәр килә, әмма исәп-хисап счетында акча булмый. Шуннан күпләр пошаманга төшә дә инде. Марат Сафиуллин андый чакта тынычлык сакларга киңәш итә. Бу тоткарлыклар халыкка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кайтаручы ике оешма </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салым </w:t>
      </w:r>
      <w:r>
        <w:rPr>
          <w:rFonts w:ascii="Calibri" w:hAnsi="Calibri" w:cs="Calibri" w:eastAsia="Calibri"/>
          <w:b/>
          <w:color w:val="auto"/>
          <w:spacing w:val="0"/>
          <w:position w:val="0"/>
          <w:sz w:val="28"/>
          <w:shd w:fill="auto" w:val="clear"/>
        </w:rPr>
        <w:t xml:space="preserve">һәм казначылык оешмаларына эшне ахыргача җиткереп бетерү өчен бераз вакыт таләп ителү белән бәйле.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Мондый х</w:t>
      </w:r>
      <w:r>
        <w:rPr>
          <w:rFonts w:ascii="Calibri" w:hAnsi="Calibri" w:cs="Calibri" w:eastAsia="Calibri"/>
          <w:b/>
          <w:color w:val="auto"/>
          <w:spacing w:val="0"/>
          <w:position w:val="0"/>
          <w:sz w:val="28"/>
          <w:shd w:fill="auto" w:val="clear"/>
        </w:rPr>
        <w:t xml:space="preserve">әлләр булгалый, әмма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акчасы барыбер </w:t>
      </w:r>
      <w:r>
        <w:rPr>
          <w:rFonts w:ascii="Calibri" w:hAnsi="Calibri" w:cs="Calibri" w:eastAsia="Calibri"/>
          <w:b/>
          <w:color w:val="auto"/>
          <w:spacing w:val="0"/>
          <w:position w:val="0"/>
          <w:sz w:val="28"/>
          <w:shd w:fill="auto" w:val="clear"/>
        </w:rPr>
        <w:t xml:space="preserve">өч көн дигәндә күчәчәк. Ник дигәндә, салым оешмасы барлык документларны тикшергәннән соң, казначылык идарәсенә фәлән физик затка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акчасын кайтару турында к</w:t>
      </w:r>
      <w:r>
        <w:rPr>
          <w:rFonts w:ascii="Calibri" w:hAnsi="Calibri" w:cs="Calibri" w:eastAsia="Calibri"/>
          <w:b/>
          <w:color w:val="auto"/>
          <w:spacing w:val="0"/>
          <w:position w:val="0"/>
          <w:sz w:val="28"/>
          <w:shd w:fill="auto" w:val="clear"/>
        </w:rPr>
        <w:t xml:space="preserve">үрсәтмә җибәрә. Аларга исә моның өчен бераз вакыт кирәк. Шуңа күрә борчылырга кирәкми. Салым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вычет</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ы акчасы барыбер к</w:t>
      </w:r>
      <w:r>
        <w:rPr>
          <w:rFonts w:ascii="Calibri" w:hAnsi="Calibri" w:cs="Calibri" w:eastAsia="Calibri"/>
          <w:b/>
          <w:color w:val="auto"/>
          <w:spacing w:val="0"/>
          <w:position w:val="0"/>
          <w:sz w:val="28"/>
          <w:shd w:fill="auto" w:val="clear"/>
        </w:rPr>
        <w:t xml:space="preserve">үчәчәк</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ди Марат Сафиуллин.</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С</w:t>
      </w:r>
      <w:r>
        <w:rPr>
          <w:rFonts w:ascii="Calibri" w:hAnsi="Calibri" w:cs="Calibri" w:eastAsia="Calibri"/>
          <w:b/>
          <w:color w:val="auto"/>
          <w:spacing w:val="0"/>
          <w:position w:val="0"/>
          <w:sz w:val="28"/>
          <w:shd w:fill="auto" w:val="clear"/>
        </w:rPr>
        <w:t xml:space="preserve">үз уңаеннан, белгечләр салым декларациясен электрон рәвештә тапшырырга киңәш итә. Болай эшләгәндә ул салым хезмәте базасында көнендә үк күренәчәк. Кәгазь декларация күренсен өчен исә уртача биш көн вакыт кирәк. Гомумән, салым хезмәте сайтындагы шәхси бит аша хәзер бик күп хезмәтләрдән өйдән чыкмыйча гына да файдаланып була.</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