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C2" w:rsidRPr="009441C2" w:rsidRDefault="009441C2" w:rsidP="009441C2">
      <w:pPr>
        <w:shd w:val="clear" w:color="auto" w:fill="FFFFFF"/>
        <w:spacing w:after="96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</w:pPr>
      <w:proofErr w:type="spellStart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Халык</w:t>
      </w:r>
      <w:proofErr w:type="spellEnd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</w:t>
      </w:r>
      <w:proofErr w:type="spellStart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синоптигы</w:t>
      </w:r>
      <w:proofErr w:type="spellEnd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: “Бә</w:t>
      </w:r>
      <w:proofErr w:type="gramStart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р</w:t>
      </w:r>
      <w:proofErr w:type="gramEnd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әңге </w:t>
      </w:r>
      <w:proofErr w:type="spellStart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туфрак</w:t>
      </w:r>
      <w:proofErr w:type="spellEnd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җылынмыйча </w:t>
      </w:r>
      <w:proofErr w:type="spellStart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тишелми</w:t>
      </w:r>
      <w:proofErr w:type="spellEnd"/>
      <w:r w:rsidRPr="009441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”</w:t>
      </w:r>
    </w:p>
    <w:p w:rsidR="009441C2" w:rsidRPr="009441C2" w:rsidRDefault="009441C2" w:rsidP="009441C2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ru-RU"/>
        </w:rPr>
      </w:pPr>
      <w:hyperlink r:id="rId4" w:anchor="respond" w:history="1">
        <w:r w:rsidRPr="009441C2">
          <w:rPr>
            <w:rFonts w:ascii="inherit" w:eastAsia="Times New Roman" w:hAnsi="inherit" w:cs="Times New Roman"/>
            <w:color w:val="53585C"/>
            <w:sz w:val="28"/>
            <w:lang w:eastAsia="ru-RU"/>
          </w:rPr>
          <w:t> 0</w:t>
        </w:r>
      </w:hyperlink>
    </w:p>
    <w:p w:rsidR="009441C2" w:rsidRPr="009441C2" w:rsidRDefault="009441C2" w:rsidP="009441C2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bdr w:val="none" w:sz="0" w:space="0" w:color="auto" w:frame="1"/>
          <w:lang w:eastAsia="ru-RU"/>
        </w:rPr>
      </w:pPr>
      <w:r w:rsidRPr="009441C2">
        <w:rPr>
          <w:rFonts w:ascii="Roboto" w:eastAsia="Times New Roman" w:hAnsi="Roboto" w:cs="Times New Roman"/>
          <w:color w:val="53585C"/>
          <w:lang w:eastAsia="ru-RU"/>
        </w:rPr>
        <w:fldChar w:fldCharType="begin"/>
      </w:r>
      <w:r w:rsidRPr="009441C2">
        <w:rPr>
          <w:rFonts w:ascii="Roboto" w:eastAsia="Times New Roman" w:hAnsi="Roboto" w:cs="Times New Roman"/>
          <w:color w:val="53585C"/>
          <w:lang w:eastAsia="ru-RU"/>
        </w:rPr>
        <w:instrText xml:space="preserve"> HYPERLINK "https://vatantat.ru/wp-content/uploads/2022/05/0f58463a-bcc2-4631-b969-215ae1c3ef33.jpeg" </w:instrText>
      </w:r>
      <w:r w:rsidRPr="009441C2">
        <w:rPr>
          <w:rFonts w:ascii="Roboto" w:eastAsia="Times New Roman" w:hAnsi="Roboto" w:cs="Times New Roman"/>
          <w:color w:val="53585C"/>
          <w:lang w:eastAsia="ru-RU"/>
        </w:rPr>
        <w:fldChar w:fldCharType="separate"/>
      </w:r>
    </w:p>
    <w:p w:rsidR="009441C2" w:rsidRPr="009441C2" w:rsidRDefault="009441C2" w:rsidP="00944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251713" cy="3784797"/>
            <wp:effectExtent l="19050" t="0" r="0" b="0"/>
            <wp:docPr id="2" name="Рисунок 1" descr="Халык синоптигы: “Бәрәңге туфрак җылынмыйча тишелми”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лык синоптигы: “Бәрәңге туфрак җылынмыйча тишелми”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120" cy="378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C2" w:rsidRPr="009441C2" w:rsidRDefault="009441C2" w:rsidP="009441C2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lang w:eastAsia="ru-RU"/>
        </w:rPr>
      </w:pPr>
      <w:r w:rsidRPr="009441C2">
        <w:rPr>
          <w:rFonts w:ascii="Roboto" w:eastAsia="Times New Roman" w:hAnsi="Roboto" w:cs="Times New Roman"/>
          <w:color w:val="53585C"/>
          <w:lang w:eastAsia="ru-RU"/>
        </w:rPr>
        <w:fldChar w:fldCharType="end"/>
      </w:r>
    </w:p>
    <w:p w:rsidR="009441C2" w:rsidRPr="009441C2" w:rsidRDefault="009441C2" w:rsidP="009441C2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Кү</w:t>
      </w:r>
      <w:proofErr w:type="gram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пл</w:t>
      </w:r>
      <w:proofErr w:type="gram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әр май бәйрәмнәрендә бәрәңге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утыртты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. Әле өлгерми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калучылар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да бар. Баксаң, бә</w:t>
      </w:r>
      <w:proofErr w:type="gram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р</w:t>
      </w:r>
      <w:proofErr w:type="gram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әңге җир җылынмыйча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тишелми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икән.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Балтач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районының Яңгул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авылында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яшәүче синоптик Әмир Шәрәфиев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шулай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,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ди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. Аның сүзләренчә, әлегә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явып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торган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яңгырлар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бик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шифалы</w:t>
      </w:r>
      <w:proofErr w:type="spellEnd"/>
      <w:r w:rsidRPr="009441C2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.</w:t>
      </w:r>
    </w:p>
    <w:p w:rsidR="009441C2" w:rsidRPr="009441C2" w:rsidRDefault="009441C2" w:rsidP="009441C2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–Хәзер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кеше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ашыга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Туфрак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җылынганны да көтмичә бә</w:t>
      </w:r>
      <w:proofErr w:type="gram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әңге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утыртып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куя. Күрше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Салавыч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авылында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апрельдә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утырттылар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инде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Августта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казый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башлыйлар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 Безнең әнилә</w:t>
      </w:r>
      <w:proofErr w:type="gram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җиргә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салкын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кергәч кенә бәрәңгене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алырга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кирәк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дип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әйтә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иде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Шулай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эшләгәндә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кабыгы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коры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була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череми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икән. Әмма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ничек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кенә һәм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кайчан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утыртып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кайчан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алсаң да бә</w:t>
      </w:r>
      <w:proofErr w:type="gram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</w:t>
      </w:r>
      <w:proofErr w:type="gram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әңге уңасы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булса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уңа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ул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– </w:t>
      </w:r>
      <w:proofErr w:type="spellStart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ди</w:t>
      </w:r>
      <w:proofErr w:type="spellEnd"/>
      <w:r w:rsidRPr="009441C2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ул.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357091"/>
    <w:rsid w:val="003F6474"/>
    <w:rsid w:val="005C593F"/>
    <w:rsid w:val="006B08AF"/>
    <w:rsid w:val="009441C2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944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4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441C2"/>
    <w:rPr>
      <w:color w:val="0000FF"/>
      <w:u w:val="single"/>
    </w:rPr>
  </w:style>
  <w:style w:type="character" w:customStyle="1" w:styleId="metatext">
    <w:name w:val="meta_text"/>
    <w:basedOn w:val="a0"/>
    <w:rsid w:val="009441C2"/>
  </w:style>
  <w:style w:type="paragraph" w:styleId="a6">
    <w:name w:val="Normal (Web)"/>
    <w:basedOn w:val="a"/>
    <w:uiPriority w:val="99"/>
    <w:semiHidden/>
    <w:unhideWhenUsed/>
    <w:rsid w:val="0094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441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52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0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8278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69790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3676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646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5/0f58463a-bcc2-4631-b969-215ae1c3ef33.jpeg" TargetMode="External"/><Relationship Id="rId4" Type="http://schemas.openxmlformats.org/officeDocument/2006/relationships/hyperlink" Target="https://vatantat.ru/2022/05/81661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2022-05-13T06:55:00Z</dcterms:created>
  <dcterms:modified xsi:type="dcterms:W3CDTF">2022-05-13T06:55:00Z</dcterms:modified>
</cp:coreProperties>
</file>