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BC0" w:rsidRPr="00727BC0" w:rsidRDefault="00727BC0" w:rsidP="00727BC0">
      <w:pPr>
        <w:widowControl/>
        <w:shd w:val="clear" w:color="auto" w:fill="FFFFFF"/>
        <w:autoSpaceDE/>
        <w:autoSpaceDN/>
        <w:adjustRightInd/>
        <w:spacing w:after="540"/>
        <w:ind w:firstLine="0"/>
        <w:jc w:val="left"/>
        <w:outlineLvl w:val="0"/>
        <w:rPr>
          <w:rFonts w:eastAsia="Times New Roman" w:cs="Arial"/>
          <w:b/>
          <w:bCs/>
          <w:color w:val="3C4052"/>
          <w:kern w:val="36"/>
          <w:sz w:val="48"/>
          <w:szCs w:val="48"/>
        </w:rPr>
      </w:pPr>
      <w:bookmarkStart w:id="0" w:name="_GoBack"/>
      <w:r w:rsidRPr="00727BC0">
        <w:rPr>
          <w:rFonts w:eastAsia="Times New Roman" w:cs="Arial"/>
          <w:b/>
          <w:bCs/>
          <w:color w:val="3C4052"/>
          <w:kern w:val="36"/>
          <w:sz w:val="48"/>
          <w:szCs w:val="48"/>
        </w:rPr>
        <w:t>О порядке работы МФЦ</w:t>
      </w:r>
    </w:p>
    <w:bookmarkEnd w:id="0"/>
    <w:p w:rsidR="00727BC0" w:rsidRDefault="00727BC0" w:rsidP="00727BC0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87878E"/>
          <w:sz w:val="24"/>
          <w:szCs w:val="24"/>
        </w:rPr>
      </w:pPr>
      <w:r w:rsidRPr="00727BC0">
        <w:rPr>
          <w:rFonts w:eastAsia="Times New Roman" w:cs="Arial"/>
          <w:color w:val="87878E"/>
          <w:sz w:val="24"/>
          <w:szCs w:val="24"/>
        </w:rPr>
        <w:t>24 августа 2022 г., среда</w:t>
      </w:r>
    </w:p>
    <w:p w:rsidR="00727BC0" w:rsidRDefault="00727BC0" w:rsidP="00727BC0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87878E"/>
          <w:sz w:val="24"/>
          <w:szCs w:val="24"/>
        </w:rPr>
      </w:pPr>
    </w:p>
    <w:p w:rsidR="00727BC0" w:rsidRPr="00727BC0" w:rsidRDefault="00727BC0" w:rsidP="00727BC0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87878E"/>
          <w:sz w:val="24"/>
          <w:szCs w:val="24"/>
        </w:rPr>
      </w:pPr>
    </w:p>
    <w:p w:rsidR="00727BC0" w:rsidRDefault="00727BC0" w:rsidP="00727BC0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 w:rsidRPr="00727BC0">
        <w:rPr>
          <w:rFonts w:eastAsia="Times New Roman" w:cs="Arial"/>
          <w:color w:val="3C4052"/>
          <w:sz w:val="24"/>
          <w:szCs w:val="24"/>
        </w:rPr>
        <w:t>      </w:t>
      </w:r>
      <w:r>
        <w:rPr>
          <w:noProof/>
        </w:rPr>
        <w:drawing>
          <wp:inline distT="0" distB="0" distL="0" distR="0" wp14:anchorId="7C992B95" wp14:editId="3B92F321">
            <wp:extent cx="5940425" cy="1981556"/>
            <wp:effectExtent l="0" t="0" r="3175" b="0"/>
            <wp:docPr id="1" name="Рисунок 1" descr="https://s.sergievgrad.ru/section/newsInText/upload/images/news/intext/000/053/474/mfc_60ac016183f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.sergievgrad.ru/section/newsInText/upload/images/news/intext/000/053/474/mfc_60ac016183f5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81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BC0" w:rsidRPr="00727BC0" w:rsidRDefault="00727BC0" w:rsidP="00727BC0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 w:rsidRPr="00727BC0">
        <w:rPr>
          <w:rFonts w:eastAsia="Times New Roman" w:cs="Arial"/>
          <w:color w:val="3C4052"/>
          <w:sz w:val="24"/>
          <w:szCs w:val="24"/>
        </w:rPr>
        <w:t xml:space="preserve">  </w:t>
      </w:r>
      <w:proofErr w:type="gramStart"/>
      <w:r w:rsidRPr="00727BC0">
        <w:rPr>
          <w:rFonts w:eastAsia="Times New Roman" w:cs="Arial"/>
          <w:color w:val="3C4052"/>
          <w:sz w:val="24"/>
          <w:szCs w:val="24"/>
        </w:rPr>
        <w:t>В связи с тем, что в соответствии с </w:t>
      </w:r>
      <w:hyperlink r:id="rId6" w:anchor="/document/8101402/entry/0" w:history="1">
        <w:r w:rsidRPr="00727BC0">
          <w:rPr>
            <w:rFonts w:eastAsia="Times New Roman" w:cs="Arial"/>
            <w:color w:val="3C4052"/>
            <w:sz w:val="24"/>
            <w:szCs w:val="24"/>
          </w:rPr>
          <w:t>Законом</w:t>
        </w:r>
      </w:hyperlink>
      <w:r w:rsidRPr="00727BC0">
        <w:rPr>
          <w:rFonts w:eastAsia="Times New Roman" w:cs="Arial"/>
          <w:color w:val="3C4052"/>
          <w:sz w:val="24"/>
          <w:szCs w:val="24"/>
        </w:rPr>
        <w:t> Республики Татарстан от 19.02.1992г. N 1448-ХII «О праздничных и памятных днях в Республике Татарстан» </w:t>
      </w:r>
      <w:r w:rsidRPr="00727BC0">
        <w:rPr>
          <w:rFonts w:eastAsia="Times New Roman" w:cs="Arial"/>
          <w:b/>
          <w:bCs/>
          <w:i/>
          <w:iCs/>
          <w:color w:val="3C4052"/>
          <w:sz w:val="24"/>
          <w:szCs w:val="24"/>
        </w:rPr>
        <w:t>30 августа – день Республики Татарстан</w:t>
      </w:r>
      <w:r w:rsidRPr="00727BC0">
        <w:rPr>
          <w:rFonts w:eastAsia="Times New Roman" w:cs="Arial"/>
          <w:color w:val="3C4052"/>
          <w:sz w:val="24"/>
          <w:szCs w:val="24"/>
        </w:rPr>
        <w:t>, является нерабочим праздничным днем в Республике Татарстан, государственное бюджетное учреждение «Многофункциональный центр предоставления государственных и муниципальных услуг в Республике Татарстан» (далее – ГБУ МФЦ) предоставляет график работы отделов/филиалов ГБУ МФЦ в</w:t>
      </w:r>
      <w:proofErr w:type="gramEnd"/>
      <w:r w:rsidRPr="00727BC0">
        <w:rPr>
          <w:rFonts w:eastAsia="Times New Roman" w:cs="Arial"/>
          <w:color w:val="3C4052"/>
          <w:sz w:val="24"/>
          <w:szCs w:val="24"/>
        </w:rPr>
        <w:t xml:space="preserve"> предпраздничные, выходные и праздничные дни: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7922"/>
      </w:tblGrid>
      <w:tr w:rsidR="00727BC0" w:rsidRPr="00727BC0" w:rsidTr="00727BC0">
        <w:tc>
          <w:tcPr>
            <w:tcW w:w="0" w:type="auto"/>
            <w:vAlign w:val="center"/>
            <w:hideMark/>
          </w:tcPr>
          <w:p w:rsidR="00727BC0" w:rsidRPr="00727BC0" w:rsidRDefault="00727BC0" w:rsidP="00727BC0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BC0">
              <w:rPr>
                <w:rFonts w:ascii="Times New Roman" w:eastAsia="Times New Roman" w:hAnsi="Times New Roman" w:cs="Times New Roman"/>
                <w:sz w:val="24"/>
                <w:szCs w:val="24"/>
              </w:rPr>
              <w:t>29.08.2022г.</w:t>
            </w:r>
          </w:p>
        </w:tc>
        <w:tc>
          <w:tcPr>
            <w:tcW w:w="0" w:type="auto"/>
            <w:vAlign w:val="center"/>
            <w:hideMark/>
          </w:tcPr>
          <w:p w:rsidR="00727BC0" w:rsidRPr="00727BC0" w:rsidRDefault="00727BC0" w:rsidP="00727BC0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BC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предпраздничный рабочий день, продолжительность рабочего дня сокращена на 1 час</w:t>
            </w:r>
          </w:p>
        </w:tc>
      </w:tr>
      <w:tr w:rsidR="00727BC0" w:rsidRPr="00727BC0" w:rsidTr="00727BC0">
        <w:tc>
          <w:tcPr>
            <w:tcW w:w="0" w:type="auto"/>
            <w:vAlign w:val="center"/>
            <w:hideMark/>
          </w:tcPr>
          <w:p w:rsidR="00727BC0" w:rsidRPr="00727BC0" w:rsidRDefault="00727BC0" w:rsidP="00727BC0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BC0">
              <w:rPr>
                <w:rFonts w:ascii="Times New Roman" w:eastAsia="Times New Roman" w:hAnsi="Times New Roman" w:cs="Times New Roman"/>
                <w:sz w:val="24"/>
                <w:szCs w:val="24"/>
              </w:rPr>
              <w:t>30.08.2022 г.</w:t>
            </w:r>
          </w:p>
        </w:tc>
        <w:tc>
          <w:tcPr>
            <w:tcW w:w="0" w:type="auto"/>
            <w:vAlign w:val="center"/>
            <w:hideMark/>
          </w:tcPr>
          <w:p w:rsidR="00727BC0" w:rsidRPr="00727BC0" w:rsidRDefault="00727BC0" w:rsidP="00727BC0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BC0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727BC0" w:rsidRPr="00727BC0" w:rsidTr="00727BC0">
        <w:tc>
          <w:tcPr>
            <w:tcW w:w="0" w:type="auto"/>
            <w:vAlign w:val="center"/>
            <w:hideMark/>
          </w:tcPr>
          <w:p w:rsidR="00727BC0" w:rsidRPr="00727BC0" w:rsidRDefault="00727BC0" w:rsidP="00727BC0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BC0">
              <w:rPr>
                <w:rFonts w:ascii="Times New Roman" w:eastAsia="Times New Roman" w:hAnsi="Times New Roman" w:cs="Times New Roman"/>
                <w:sz w:val="24"/>
                <w:szCs w:val="24"/>
              </w:rPr>
              <w:t>с 31.08.2022 г.</w:t>
            </w:r>
          </w:p>
        </w:tc>
        <w:tc>
          <w:tcPr>
            <w:tcW w:w="0" w:type="auto"/>
            <w:vAlign w:val="center"/>
            <w:hideMark/>
          </w:tcPr>
          <w:p w:rsidR="00727BC0" w:rsidRPr="00727BC0" w:rsidRDefault="00727BC0" w:rsidP="00727BC0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7BC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дни, в обычном режиме</w:t>
            </w:r>
          </w:p>
        </w:tc>
      </w:tr>
    </w:tbl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BC0"/>
    <w:rsid w:val="001B13C3"/>
    <w:rsid w:val="00585D57"/>
    <w:rsid w:val="00727BC0"/>
    <w:rsid w:val="007A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B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BC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B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BC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6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94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6611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obileonline.garan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2022-08-25T06:52:00Z</dcterms:created>
  <dcterms:modified xsi:type="dcterms:W3CDTF">2022-08-25T06:56:00Z</dcterms:modified>
</cp:coreProperties>
</file>