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507" w:rsidRDefault="00750507" w:rsidP="00750507">
      <w:pPr>
        <w:shd w:val="clear" w:color="auto" w:fill="FFFFFF"/>
        <w:spacing w:after="0" w:line="240" w:lineRule="auto"/>
        <w:jc w:val="center"/>
        <w:outlineLvl w:val="0"/>
        <w:rPr>
          <w:rFonts w:ascii="Arial" w:eastAsia="Times New Roman" w:hAnsi="Arial" w:cs="Arial"/>
          <w:b/>
          <w:kern w:val="36"/>
          <w:sz w:val="32"/>
          <w:szCs w:val="32"/>
          <w:lang w:eastAsia="ru-RU"/>
        </w:rPr>
      </w:pPr>
      <w:r w:rsidRPr="00750507">
        <w:rPr>
          <w:rFonts w:ascii="Arial" w:eastAsia="Times New Roman" w:hAnsi="Arial" w:cs="Arial"/>
          <w:b/>
          <w:kern w:val="36"/>
          <w:sz w:val="32"/>
          <w:szCs w:val="32"/>
          <w:lang w:eastAsia="ru-RU"/>
        </w:rPr>
        <w:t>Возврат, обмен, замена товара в аптеке</w:t>
      </w:r>
    </w:p>
    <w:p w:rsidR="00750507" w:rsidRPr="00750507" w:rsidRDefault="00750507" w:rsidP="00750507">
      <w:pPr>
        <w:shd w:val="clear" w:color="auto" w:fill="FFFFFF"/>
        <w:spacing w:after="0" w:line="240" w:lineRule="auto"/>
        <w:jc w:val="center"/>
        <w:outlineLvl w:val="0"/>
        <w:rPr>
          <w:rFonts w:ascii="Arial" w:eastAsia="Times New Roman" w:hAnsi="Arial" w:cs="Arial"/>
          <w:b/>
          <w:kern w:val="36"/>
          <w:sz w:val="32"/>
          <w:szCs w:val="32"/>
          <w:lang w:eastAsia="ru-RU"/>
        </w:rPr>
      </w:pPr>
    </w:p>
    <w:p w:rsidR="00750507" w:rsidRPr="00D74199" w:rsidRDefault="00750507" w:rsidP="00767977">
      <w:pPr>
        <w:shd w:val="clear" w:color="auto" w:fill="FFFFFF"/>
        <w:spacing w:after="150" w:line="240" w:lineRule="auto"/>
        <w:ind w:left="284"/>
        <w:jc w:val="both"/>
        <w:rPr>
          <w:rFonts w:ascii="Arial" w:eastAsia="Times New Roman" w:hAnsi="Arial" w:cs="Arial"/>
          <w:color w:val="555555"/>
          <w:lang w:eastAsia="ru-RU"/>
        </w:rPr>
      </w:pPr>
      <w:r w:rsidRPr="00D74199">
        <w:rPr>
          <w:rFonts w:ascii="Arial" w:eastAsia="Times New Roman" w:hAnsi="Arial" w:cs="Arial"/>
          <w:color w:val="000000"/>
          <w:lang w:eastAsia="ru-RU"/>
        </w:rPr>
        <w:t>В аптеках нередко можно увидеть объявления «Купленные лекарства обмену и возврату не подлежат», «Товар, купленный в аптеке, обмену и возврату не подлежит». В большей части случаев у аптечных учреждений действительно есть юридические основания для отказа от возврата или обмена, но только качественного товара.</w:t>
      </w:r>
    </w:p>
    <w:p w:rsidR="00750507" w:rsidRPr="00D74199" w:rsidRDefault="00750507" w:rsidP="00767977">
      <w:pPr>
        <w:shd w:val="clear" w:color="auto" w:fill="FFFFFF"/>
        <w:spacing w:after="150" w:line="240" w:lineRule="auto"/>
        <w:ind w:left="284"/>
        <w:jc w:val="both"/>
        <w:rPr>
          <w:rFonts w:ascii="Arial" w:eastAsia="Times New Roman" w:hAnsi="Arial" w:cs="Arial"/>
          <w:color w:val="555555"/>
          <w:lang w:eastAsia="ru-RU"/>
        </w:rPr>
      </w:pPr>
      <w:r w:rsidRPr="00D74199">
        <w:rPr>
          <w:rFonts w:ascii="Arial" w:eastAsia="Times New Roman" w:hAnsi="Arial" w:cs="Arial"/>
          <w:color w:val="000000"/>
          <w:lang w:eastAsia="ru-RU"/>
        </w:rPr>
        <w:t xml:space="preserve">В соответствии с постановлением Правительства Российской Федерации от </w:t>
      </w:r>
      <w:r w:rsidR="007B1E89">
        <w:rPr>
          <w:rFonts w:ascii="Arial" w:eastAsia="Times New Roman" w:hAnsi="Arial" w:cs="Arial"/>
          <w:color w:val="000000"/>
          <w:lang w:eastAsia="ru-RU"/>
        </w:rPr>
        <w:t>31</w:t>
      </w:r>
      <w:r w:rsidRPr="00D74199">
        <w:rPr>
          <w:rFonts w:ascii="Arial" w:eastAsia="Times New Roman" w:hAnsi="Arial" w:cs="Arial"/>
          <w:color w:val="000000"/>
          <w:lang w:eastAsia="ru-RU"/>
        </w:rPr>
        <w:t>.</w:t>
      </w:r>
      <w:r w:rsidR="007B1E89">
        <w:rPr>
          <w:rFonts w:ascii="Arial" w:eastAsia="Times New Roman" w:hAnsi="Arial" w:cs="Arial"/>
          <w:color w:val="000000"/>
          <w:lang w:eastAsia="ru-RU"/>
        </w:rPr>
        <w:t>12.2020</w:t>
      </w:r>
      <w:r w:rsidRPr="00D74199">
        <w:rPr>
          <w:rFonts w:ascii="Arial" w:eastAsia="Times New Roman" w:hAnsi="Arial" w:cs="Arial"/>
          <w:color w:val="000000"/>
          <w:lang w:eastAsia="ru-RU"/>
        </w:rPr>
        <w:t xml:space="preserve"> №</w:t>
      </w:r>
      <w:r w:rsidR="007B1E89">
        <w:rPr>
          <w:rFonts w:ascii="Arial" w:eastAsia="Times New Roman" w:hAnsi="Arial" w:cs="Arial"/>
          <w:color w:val="000000"/>
          <w:lang w:eastAsia="ru-RU"/>
        </w:rPr>
        <w:t>2463</w:t>
      </w:r>
      <w:r w:rsidRPr="00D74199">
        <w:rPr>
          <w:rFonts w:ascii="Arial" w:eastAsia="Times New Roman" w:hAnsi="Arial" w:cs="Arial"/>
          <w:color w:val="000000"/>
          <w:lang w:eastAsia="ru-RU"/>
        </w:rPr>
        <w:t>, утвердившим «Перечень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приобретенные гражданами лекарственные препараты надлежащего качества не подлежат возврату или обмену (далее — Перечень).</w:t>
      </w:r>
    </w:p>
    <w:p w:rsidR="00750507" w:rsidRPr="00D74199" w:rsidRDefault="00750507" w:rsidP="00767977">
      <w:pPr>
        <w:shd w:val="clear" w:color="auto" w:fill="FFFFFF"/>
        <w:spacing w:after="150" w:line="240" w:lineRule="auto"/>
        <w:ind w:left="284"/>
        <w:jc w:val="both"/>
        <w:rPr>
          <w:rFonts w:ascii="Arial" w:eastAsia="Times New Roman" w:hAnsi="Arial" w:cs="Arial"/>
          <w:color w:val="555555"/>
          <w:lang w:eastAsia="ru-RU"/>
        </w:rPr>
      </w:pPr>
      <w:proofErr w:type="gramStart"/>
      <w:r w:rsidRPr="00D74199">
        <w:rPr>
          <w:rFonts w:ascii="Arial" w:eastAsia="Times New Roman" w:hAnsi="Arial" w:cs="Arial"/>
          <w:color w:val="000000"/>
          <w:lang w:eastAsia="ru-RU"/>
        </w:rPr>
        <w:t>Товар, не включенный в Перечень, подлежит обмену по основаниям (не подошел по форме, габаритам, фасону, расцветке, размеру или комплектации), указанным в ст. 25 Закона РФ от 07.02.1992 № 2300-1 «О защите прав потребителей» (далее — Закон), при условии, что не был в употреблении, сохранены его товарный вид, потребительские свойства, пломбы, фабричные ярлыки.</w:t>
      </w:r>
      <w:proofErr w:type="gramEnd"/>
      <w:r w:rsidRPr="00D74199">
        <w:rPr>
          <w:rFonts w:ascii="Arial" w:eastAsia="Times New Roman" w:hAnsi="Arial" w:cs="Arial"/>
          <w:color w:val="000000"/>
          <w:lang w:eastAsia="ru-RU"/>
        </w:rPr>
        <w:t xml:space="preserve"> Желательно иметь товарный чек или кассовый чек либо иной подтверждающий оплату указанного товара документ. Однако отсутствие у потребителя документа, подтверждающего оплату товара, не лишает его возможности ссылаться на свидетельские показания. Потребитель имеет право на обмен непродовольственного товара надлежащего качества в течение четырнадцати дней, не считая дня его покупки.</w:t>
      </w:r>
    </w:p>
    <w:p w:rsidR="00750507" w:rsidRPr="00D74199" w:rsidRDefault="00750507" w:rsidP="00767977">
      <w:pPr>
        <w:shd w:val="clear" w:color="auto" w:fill="FFFFFF"/>
        <w:spacing w:after="150" w:line="240" w:lineRule="auto"/>
        <w:ind w:left="284"/>
        <w:jc w:val="both"/>
        <w:rPr>
          <w:rFonts w:ascii="Arial" w:eastAsia="Times New Roman" w:hAnsi="Arial" w:cs="Arial"/>
          <w:color w:val="555555"/>
          <w:lang w:eastAsia="ru-RU"/>
        </w:rPr>
      </w:pPr>
      <w:r w:rsidRPr="00D74199">
        <w:rPr>
          <w:rFonts w:ascii="Arial" w:eastAsia="Times New Roman" w:hAnsi="Arial" w:cs="Arial"/>
          <w:color w:val="000000"/>
          <w:lang w:eastAsia="ru-RU"/>
        </w:rPr>
        <w:t>Прямого определения понятия «ненадлежащее качество» в Законе нет, но приводятся формулировки понятий «недостаток» и «существенный недостаток».</w:t>
      </w:r>
    </w:p>
    <w:p w:rsidR="00750507" w:rsidRPr="00D74199" w:rsidRDefault="00750507" w:rsidP="00767977">
      <w:pPr>
        <w:shd w:val="clear" w:color="auto" w:fill="FFFFFF"/>
        <w:spacing w:after="150" w:line="240" w:lineRule="auto"/>
        <w:ind w:left="284"/>
        <w:jc w:val="both"/>
        <w:rPr>
          <w:rFonts w:ascii="Arial" w:eastAsia="Times New Roman" w:hAnsi="Arial" w:cs="Arial"/>
          <w:color w:val="555555"/>
          <w:lang w:eastAsia="ru-RU"/>
        </w:rPr>
      </w:pPr>
      <w:proofErr w:type="gramStart"/>
      <w:r w:rsidRPr="00D74199">
        <w:rPr>
          <w:rFonts w:ascii="Arial" w:eastAsia="Times New Roman" w:hAnsi="Arial" w:cs="Arial"/>
          <w:color w:val="000000"/>
          <w:lang w:eastAsia="ru-RU"/>
        </w:rPr>
        <w:t>Недостаток товара (работы, услуги) — несоответствие товара (работы, услуги) или обязательным требованиям, предусмотренным законом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w:t>
      </w:r>
      <w:proofErr w:type="gramEnd"/>
      <w:r w:rsidRPr="00D74199">
        <w:rPr>
          <w:rFonts w:ascii="Arial" w:eastAsia="Times New Roman" w:hAnsi="Arial" w:cs="Arial"/>
          <w:color w:val="000000"/>
          <w:lang w:eastAsia="ru-RU"/>
        </w:rPr>
        <w:t xml:space="preserve"> продаже товара по образцу и (или) по описанию.</w:t>
      </w:r>
    </w:p>
    <w:p w:rsidR="00750507" w:rsidRPr="00D74199" w:rsidRDefault="00750507" w:rsidP="00767977">
      <w:pPr>
        <w:shd w:val="clear" w:color="auto" w:fill="FFFFFF"/>
        <w:spacing w:after="150" w:line="240" w:lineRule="auto"/>
        <w:ind w:left="284"/>
        <w:jc w:val="both"/>
        <w:rPr>
          <w:rFonts w:ascii="Arial" w:eastAsia="Times New Roman" w:hAnsi="Arial" w:cs="Arial"/>
          <w:color w:val="555555"/>
          <w:lang w:eastAsia="ru-RU"/>
        </w:rPr>
      </w:pPr>
      <w:r w:rsidRPr="00D74199">
        <w:rPr>
          <w:rFonts w:ascii="Arial" w:eastAsia="Times New Roman" w:hAnsi="Arial" w:cs="Arial"/>
          <w:color w:val="000000"/>
          <w:lang w:eastAsia="ru-RU"/>
        </w:rP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750507" w:rsidRPr="00D74199" w:rsidRDefault="00750507" w:rsidP="00767977">
      <w:pPr>
        <w:shd w:val="clear" w:color="auto" w:fill="FFFFFF"/>
        <w:spacing w:after="150" w:line="240" w:lineRule="auto"/>
        <w:ind w:left="284"/>
        <w:jc w:val="both"/>
        <w:rPr>
          <w:rFonts w:ascii="Arial" w:eastAsia="Times New Roman" w:hAnsi="Arial" w:cs="Arial"/>
          <w:color w:val="555555"/>
          <w:lang w:eastAsia="ru-RU"/>
        </w:rPr>
      </w:pPr>
      <w:r w:rsidRPr="00D74199">
        <w:rPr>
          <w:rFonts w:ascii="Arial" w:eastAsia="Times New Roman" w:hAnsi="Arial" w:cs="Arial"/>
          <w:color w:val="000000"/>
          <w:lang w:eastAsia="ru-RU"/>
        </w:rPr>
        <w:t>Таким образом, товар ненадлежащего качества — это товар, имеющий «недостаток» или «существенный недостаток».</w:t>
      </w:r>
    </w:p>
    <w:p w:rsidR="00750507" w:rsidRPr="00D74199" w:rsidRDefault="00750507" w:rsidP="00767977">
      <w:pPr>
        <w:shd w:val="clear" w:color="auto" w:fill="FFFFFF"/>
        <w:spacing w:after="150" w:line="240" w:lineRule="auto"/>
        <w:ind w:left="284"/>
        <w:jc w:val="both"/>
        <w:rPr>
          <w:rFonts w:ascii="Arial" w:eastAsia="Times New Roman" w:hAnsi="Arial" w:cs="Arial"/>
          <w:color w:val="555555"/>
          <w:lang w:eastAsia="ru-RU"/>
        </w:rPr>
      </w:pPr>
      <w:r w:rsidRPr="00D74199">
        <w:rPr>
          <w:rFonts w:ascii="Arial" w:eastAsia="Times New Roman" w:hAnsi="Arial" w:cs="Arial"/>
          <w:color w:val="000000"/>
          <w:lang w:eastAsia="ru-RU"/>
        </w:rPr>
        <w:t>В соответствии со ст. 18 Закона потребитель в случае обнаружения в товаре недостатков, если они не были оговорены продавцом, по своему выбору вправе:</w:t>
      </w:r>
    </w:p>
    <w:p w:rsidR="00750507" w:rsidRPr="00D74199" w:rsidRDefault="00750507" w:rsidP="00767977">
      <w:pPr>
        <w:numPr>
          <w:ilvl w:val="0"/>
          <w:numId w:val="1"/>
        </w:numPr>
        <w:shd w:val="clear" w:color="auto" w:fill="FFFFFF"/>
        <w:spacing w:before="100" w:beforeAutospacing="1" w:after="100" w:afterAutospacing="1" w:line="240" w:lineRule="auto"/>
        <w:jc w:val="both"/>
        <w:rPr>
          <w:rFonts w:ascii="Arial" w:eastAsia="Times New Roman" w:hAnsi="Arial" w:cs="Arial"/>
          <w:color w:val="555555"/>
          <w:lang w:eastAsia="ru-RU"/>
        </w:rPr>
      </w:pPr>
      <w:r w:rsidRPr="00D74199">
        <w:rPr>
          <w:rFonts w:ascii="Arial" w:eastAsia="Times New Roman" w:hAnsi="Arial" w:cs="Arial"/>
          <w:color w:val="000000"/>
          <w:lang w:eastAsia="ru-RU"/>
        </w:rPr>
        <w:t>потребовать </w:t>
      </w:r>
      <w:r w:rsidRPr="00767977">
        <w:rPr>
          <w:rFonts w:ascii="Arial" w:eastAsia="Times New Roman" w:hAnsi="Arial" w:cs="Arial"/>
          <w:color w:val="000000"/>
          <w:lang w:eastAsia="ru-RU"/>
        </w:rPr>
        <w:t>замены </w:t>
      </w:r>
      <w:r w:rsidRPr="00D74199">
        <w:rPr>
          <w:rFonts w:ascii="Arial" w:eastAsia="Times New Roman" w:hAnsi="Arial" w:cs="Arial"/>
          <w:color w:val="000000"/>
          <w:lang w:eastAsia="ru-RU"/>
        </w:rPr>
        <w:t>на товар этой же марки (этих же модели и (или) артикула);</w:t>
      </w:r>
    </w:p>
    <w:p w:rsidR="00750507" w:rsidRPr="00D74199" w:rsidRDefault="00750507" w:rsidP="00767977">
      <w:pPr>
        <w:numPr>
          <w:ilvl w:val="0"/>
          <w:numId w:val="1"/>
        </w:numPr>
        <w:shd w:val="clear" w:color="auto" w:fill="FFFFFF"/>
        <w:spacing w:before="100" w:beforeAutospacing="1" w:after="100" w:afterAutospacing="1" w:line="240" w:lineRule="auto"/>
        <w:jc w:val="both"/>
        <w:rPr>
          <w:rFonts w:ascii="Arial" w:eastAsia="Times New Roman" w:hAnsi="Arial" w:cs="Arial"/>
          <w:color w:val="555555"/>
          <w:lang w:eastAsia="ru-RU"/>
        </w:rPr>
      </w:pPr>
      <w:r w:rsidRPr="00D74199">
        <w:rPr>
          <w:rFonts w:ascii="Arial" w:eastAsia="Times New Roman" w:hAnsi="Arial" w:cs="Arial"/>
          <w:color w:val="000000"/>
          <w:lang w:eastAsia="ru-RU"/>
        </w:rPr>
        <w:t>потребовать </w:t>
      </w:r>
      <w:r w:rsidRPr="00767977">
        <w:rPr>
          <w:rFonts w:ascii="Arial" w:eastAsia="Times New Roman" w:hAnsi="Arial" w:cs="Arial"/>
          <w:color w:val="000000"/>
          <w:lang w:eastAsia="ru-RU"/>
        </w:rPr>
        <w:t>замены</w:t>
      </w:r>
      <w:r w:rsidRPr="00D74199">
        <w:rPr>
          <w:rFonts w:ascii="Arial" w:eastAsia="Times New Roman" w:hAnsi="Arial" w:cs="Arial"/>
          <w:color w:val="000000"/>
          <w:lang w:eastAsia="ru-RU"/>
        </w:rPr>
        <w:t> на такой же товар другой марки (модели, артикула) с соответствующим перерасчетом покупной цены;</w:t>
      </w:r>
    </w:p>
    <w:p w:rsidR="00750507" w:rsidRPr="00D74199" w:rsidRDefault="00750507" w:rsidP="00767977">
      <w:pPr>
        <w:numPr>
          <w:ilvl w:val="0"/>
          <w:numId w:val="1"/>
        </w:numPr>
        <w:shd w:val="clear" w:color="auto" w:fill="FFFFFF"/>
        <w:spacing w:before="100" w:beforeAutospacing="1" w:after="100" w:afterAutospacing="1" w:line="240" w:lineRule="auto"/>
        <w:jc w:val="both"/>
        <w:rPr>
          <w:rFonts w:ascii="Arial" w:eastAsia="Times New Roman" w:hAnsi="Arial" w:cs="Arial"/>
          <w:color w:val="555555"/>
          <w:lang w:eastAsia="ru-RU"/>
        </w:rPr>
      </w:pPr>
      <w:r w:rsidRPr="00D74199">
        <w:rPr>
          <w:rFonts w:ascii="Arial" w:eastAsia="Times New Roman" w:hAnsi="Arial" w:cs="Arial"/>
          <w:color w:val="000000"/>
          <w:lang w:eastAsia="ru-RU"/>
        </w:rPr>
        <w:t>потребовать соразмерного уменьшения покупной цены;</w:t>
      </w:r>
    </w:p>
    <w:p w:rsidR="00750507" w:rsidRPr="00D74199" w:rsidRDefault="00750507" w:rsidP="00767977">
      <w:pPr>
        <w:numPr>
          <w:ilvl w:val="0"/>
          <w:numId w:val="1"/>
        </w:numPr>
        <w:shd w:val="clear" w:color="auto" w:fill="FFFFFF"/>
        <w:spacing w:before="100" w:beforeAutospacing="1" w:after="100" w:afterAutospacing="1" w:line="240" w:lineRule="auto"/>
        <w:jc w:val="both"/>
        <w:rPr>
          <w:rFonts w:ascii="Arial" w:eastAsia="Times New Roman" w:hAnsi="Arial" w:cs="Arial"/>
          <w:color w:val="555555"/>
          <w:lang w:eastAsia="ru-RU"/>
        </w:rPr>
      </w:pPr>
      <w:r w:rsidRPr="00D74199">
        <w:rPr>
          <w:rFonts w:ascii="Arial" w:eastAsia="Times New Roman" w:hAnsi="Arial" w:cs="Arial"/>
          <w:color w:val="000000"/>
          <w:lang w:eastAsia="ru-RU"/>
        </w:rP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750507" w:rsidRPr="00D74199" w:rsidRDefault="00750507" w:rsidP="00767977">
      <w:pPr>
        <w:numPr>
          <w:ilvl w:val="0"/>
          <w:numId w:val="1"/>
        </w:numPr>
        <w:shd w:val="clear" w:color="auto" w:fill="FFFFFF"/>
        <w:spacing w:before="100" w:beforeAutospacing="1" w:after="100" w:afterAutospacing="1" w:line="240" w:lineRule="auto"/>
        <w:jc w:val="both"/>
        <w:rPr>
          <w:rFonts w:ascii="Arial" w:eastAsia="Times New Roman" w:hAnsi="Arial" w:cs="Arial"/>
          <w:color w:val="555555"/>
          <w:lang w:eastAsia="ru-RU"/>
        </w:rPr>
      </w:pPr>
      <w:r w:rsidRPr="00D74199">
        <w:rPr>
          <w:rFonts w:ascii="Arial" w:eastAsia="Times New Roman" w:hAnsi="Arial" w:cs="Arial"/>
          <w:color w:val="000000"/>
          <w:lang w:eastAsia="ru-RU"/>
        </w:rP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750507" w:rsidRPr="00D74199" w:rsidRDefault="00750507" w:rsidP="00767977">
      <w:pPr>
        <w:shd w:val="clear" w:color="auto" w:fill="FFFFFF"/>
        <w:spacing w:after="150" w:line="240" w:lineRule="auto"/>
        <w:ind w:left="284"/>
        <w:jc w:val="both"/>
        <w:rPr>
          <w:rFonts w:ascii="Arial" w:eastAsia="Times New Roman" w:hAnsi="Arial" w:cs="Arial"/>
          <w:color w:val="555555"/>
          <w:lang w:eastAsia="ru-RU"/>
        </w:rPr>
      </w:pPr>
      <w:r w:rsidRPr="00D74199">
        <w:rPr>
          <w:rFonts w:ascii="Arial" w:eastAsia="Times New Roman" w:hAnsi="Arial" w:cs="Arial"/>
          <w:color w:val="000000"/>
          <w:lang w:eastAsia="ru-RU"/>
        </w:rPr>
        <w:t xml:space="preserve">Учитывая </w:t>
      </w:r>
      <w:proofErr w:type="gramStart"/>
      <w:r w:rsidRPr="00D74199">
        <w:rPr>
          <w:rFonts w:ascii="Arial" w:eastAsia="Times New Roman" w:hAnsi="Arial" w:cs="Arial"/>
          <w:color w:val="000000"/>
          <w:lang w:eastAsia="ru-RU"/>
        </w:rPr>
        <w:t>изложенное</w:t>
      </w:r>
      <w:proofErr w:type="gramEnd"/>
      <w:r w:rsidRPr="00D74199">
        <w:rPr>
          <w:rFonts w:ascii="Arial" w:eastAsia="Times New Roman" w:hAnsi="Arial" w:cs="Arial"/>
          <w:color w:val="000000"/>
          <w:lang w:eastAsia="ru-RU"/>
        </w:rPr>
        <w:t>, </w:t>
      </w:r>
      <w:r w:rsidRPr="00767977">
        <w:rPr>
          <w:rFonts w:ascii="Arial" w:eastAsia="Times New Roman" w:hAnsi="Arial" w:cs="Arial"/>
          <w:color w:val="000000"/>
          <w:lang w:eastAsia="ru-RU"/>
        </w:rPr>
        <w:t>возврат (замена)</w:t>
      </w:r>
      <w:r w:rsidRPr="00D74199">
        <w:rPr>
          <w:rFonts w:ascii="Arial" w:eastAsia="Times New Roman" w:hAnsi="Arial" w:cs="Arial"/>
          <w:color w:val="000000"/>
          <w:lang w:eastAsia="ru-RU"/>
        </w:rPr>
        <w:t xml:space="preserve"> товаров, в том числе реализуемых через аптеки, может быть осуществлен в следующих случаях:</w:t>
      </w:r>
    </w:p>
    <w:p w:rsidR="00750507" w:rsidRPr="00D74199" w:rsidRDefault="00750507" w:rsidP="00767977">
      <w:pPr>
        <w:numPr>
          <w:ilvl w:val="0"/>
          <w:numId w:val="2"/>
        </w:numPr>
        <w:shd w:val="clear" w:color="auto" w:fill="FFFFFF"/>
        <w:spacing w:before="100" w:beforeAutospacing="1" w:after="100" w:afterAutospacing="1" w:line="240" w:lineRule="auto"/>
        <w:jc w:val="both"/>
        <w:rPr>
          <w:rFonts w:ascii="Arial" w:eastAsia="Times New Roman" w:hAnsi="Arial" w:cs="Arial"/>
          <w:color w:val="555555"/>
          <w:lang w:eastAsia="ru-RU"/>
        </w:rPr>
      </w:pPr>
      <w:r w:rsidRPr="00D74199">
        <w:rPr>
          <w:rFonts w:ascii="Arial" w:eastAsia="Times New Roman" w:hAnsi="Arial" w:cs="Arial"/>
          <w:color w:val="000000"/>
          <w:lang w:eastAsia="ru-RU"/>
        </w:rPr>
        <w:lastRenderedPageBreak/>
        <w:t>если потребителю был продан товар ненадлежащего качества, (основание ст. 503 ГК РФ, ст. 18 Закона № 2300-1);</w:t>
      </w:r>
    </w:p>
    <w:p w:rsidR="00750507" w:rsidRPr="00D74199" w:rsidRDefault="00750507" w:rsidP="00767977">
      <w:pPr>
        <w:numPr>
          <w:ilvl w:val="0"/>
          <w:numId w:val="2"/>
        </w:numPr>
        <w:shd w:val="clear" w:color="auto" w:fill="FFFFFF"/>
        <w:spacing w:before="100" w:beforeAutospacing="1" w:after="100" w:afterAutospacing="1" w:line="240" w:lineRule="auto"/>
        <w:jc w:val="both"/>
        <w:rPr>
          <w:rFonts w:ascii="Arial" w:eastAsia="Times New Roman" w:hAnsi="Arial" w:cs="Arial"/>
          <w:color w:val="555555"/>
          <w:lang w:eastAsia="ru-RU"/>
        </w:rPr>
      </w:pPr>
      <w:r w:rsidRPr="00D74199">
        <w:rPr>
          <w:rFonts w:ascii="Arial" w:eastAsia="Times New Roman" w:hAnsi="Arial" w:cs="Arial"/>
          <w:color w:val="000000"/>
          <w:lang w:eastAsia="ru-RU"/>
        </w:rPr>
        <w:t>если потребителю не была предоставлена продавцом возможность незамедлительно получить при заключении договора информацию о товаре, изготовителе (основание п. 3 ст. 495 Гражданского кодекса РФ, ст. 12 Закона);</w:t>
      </w:r>
    </w:p>
    <w:p w:rsidR="00750507" w:rsidRPr="00D74199" w:rsidRDefault="00750507" w:rsidP="00767977">
      <w:pPr>
        <w:numPr>
          <w:ilvl w:val="0"/>
          <w:numId w:val="2"/>
        </w:numPr>
        <w:shd w:val="clear" w:color="auto" w:fill="FFFFFF"/>
        <w:spacing w:before="100" w:beforeAutospacing="1" w:after="100" w:afterAutospacing="1" w:line="240" w:lineRule="auto"/>
        <w:jc w:val="both"/>
        <w:rPr>
          <w:rFonts w:ascii="Arial" w:eastAsia="Times New Roman" w:hAnsi="Arial" w:cs="Arial"/>
          <w:color w:val="555555"/>
          <w:lang w:eastAsia="ru-RU"/>
        </w:rPr>
      </w:pPr>
      <w:r w:rsidRPr="00D74199">
        <w:rPr>
          <w:rFonts w:ascii="Arial" w:eastAsia="Times New Roman" w:hAnsi="Arial" w:cs="Arial"/>
          <w:color w:val="000000"/>
          <w:lang w:eastAsia="ru-RU"/>
        </w:rPr>
        <w:t>если был нарушен порядок отпуска лекарственных препаратов, предусмотренный нормативно-законодательными актами, а именно: рецептурный препарат продан без рецепта (основание п. 76 Правил продажи отдельных видов товаров);</w:t>
      </w:r>
    </w:p>
    <w:p w:rsidR="00750507" w:rsidRPr="00D74199" w:rsidRDefault="00750507" w:rsidP="00767977">
      <w:pPr>
        <w:numPr>
          <w:ilvl w:val="0"/>
          <w:numId w:val="2"/>
        </w:numPr>
        <w:shd w:val="clear" w:color="auto" w:fill="FFFFFF"/>
        <w:spacing w:before="100" w:beforeAutospacing="1" w:after="100" w:afterAutospacing="1" w:line="240" w:lineRule="auto"/>
        <w:jc w:val="both"/>
        <w:rPr>
          <w:rFonts w:ascii="Arial" w:eastAsia="Times New Roman" w:hAnsi="Arial" w:cs="Arial"/>
          <w:color w:val="555555"/>
          <w:lang w:eastAsia="ru-RU"/>
        </w:rPr>
      </w:pPr>
      <w:r w:rsidRPr="00D74199">
        <w:rPr>
          <w:rFonts w:ascii="Arial" w:eastAsia="Times New Roman" w:hAnsi="Arial" w:cs="Arial"/>
          <w:color w:val="000000"/>
          <w:lang w:eastAsia="ru-RU"/>
        </w:rPr>
        <w:t>при ошибке со стороны фармацевта в наименовании товара или в дозировке лекарственного средства, или в его форме (основание п. 2 ст. 469 ГК РФ, п. 3 ст. 4 Закона).</w:t>
      </w:r>
    </w:p>
    <w:p w:rsidR="00750507" w:rsidRPr="00D74199" w:rsidRDefault="00750507" w:rsidP="00767977">
      <w:pPr>
        <w:shd w:val="clear" w:color="auto" w:fill="FFFFFF"/>
        <w:spacing w:after="150" w:line="240" w:lineRule="auto"/>
        <w:ind w:left="284"/>
        <w:jc w:val="both"/>
        <w:rPr>
          <w:rFonts w:ascii="Arial" w:eastAsia="Times New Roman" w:hAnsi="Arial" w:cs="Arial"/>
          <w:color w:val="555555"/>
          <w:lang w:eastAsia="ru-RU"/>
        </w:rPr>
      </w:pPr>
      <w:r w:rsidRPr="00D74199">
        <w:rPr>
          <w:rFonts w:ascii="Arial" w:eastAsia="Times New Roman" w:hAnsi="Arial" w:cs="Arial"/>
          <w:color w:val="000000"/>
          <w:lang w:eastAsia="ru-RU"/>
        </w:rPr>
        <w:t xml:space="preserve">Что можно считать недостатком лекарственных препаратов, медицинских изделий? Недостатком можно считать: истекший срок годности, отсутствие обязательной информации, несовпадение серии и сроки годности на упаковке и препарате, отсутствие инструкции по применению препарата; несоответствие описание препарата в инструкции фактическому цвету, запаху, форме, размеру, консистенции и иным показателям препарата; наличие в упаковке брака - сколы, </w:t>
      </w:r>
      <w:proofErr w:type="spellStart"/>
      <w:r w:rsidRPr="00D74199">
        <w:rPr>
          <w:rFonts w:ascii="Arial" w:eastAsia="Times New Roman" w:hAnsi="Arial" w:cs="Arial"/>
          <w:color w:val="000000"/>
          <w:lang w:eastAsia="ru-RU"/>
        </w:rPr>
        <w:t>негерметичность</w:t>
      </w:r>
      <w:proofErr w:type="spellEnd"/>
      <w:r w:rsidRPr="00D74199">
        <w:rPr>
          <w:rFonts w:ascii="Arial" w:eastAsia="Times New Roman" w:hAnsi="Arial" w:cs="Arial"/>
          <w:color w:val="000000"/>
          <w:lang w:eastAsia="ru-RU"/>
        </w:rPr>
        <w:t>, смазанная полиграфия.</w:t>
      </w:r>
    </w:p>
    <w:p w:rsidR="00750507" w:rsidRPr="00D74199" w:rsidRDefault="00750507" w:rsidP="00767977">
      <w:pPr>
        <w:shd w:val="clear" w:color="auto" w:fill="FFFFFF"/>
        <w:spacing w:after="150" w:line="240" w:lineRule="auto"/>
        <w:ind w:left="284"/>
        <w:jc w:val="both"/>
        <w:rPr>
          <w:rFonts w:ascii="Arial" w:eastAsia="Times New Roman" w:hAnsi="Arial" w:cs="Arial"/>
          <w:color w:val="555555"/>
          <w:lang w:eastAsia="ru-RU"/>
        </w:rPr>
      </w:pPr>
      <w:r w:rsidRPr="00D74199">
        <w:rPr>
          <w:rFonts w:ascii="Arial" w:eastAsia="Times New Roman" w:hAnsi="Arial" w:cs="Arial"/>
          <w:color w:val="000000"/>
          <w:lang w:eastAsia="ru-RU"/>
        </w:rPr>
        <w:t xml:space="preserve">Будьте внимательны при покупке лекарственных препаратов, проверяйте правильность расчета, наименование товара, целостность упаковки, срок </w:t>
      </w:r>
      <w:proofErr w:type="gramStart"/>
      <w:r w:rsidRPr="00D74199">
        <w:rPr>
          <w:rFonts w:ascii="Arial" w:eastAsia="Times New Roman" w:hAnsi="Arial" w:cs="Arial"/>
          <w:color w:val="000000"/>
          <w:lang w:eastAsia="ru-RU"/>
        </w:rPr>
        <w:t>годности</w:t>
      </w:r>
      <w:proofErr w:type="gramEnd"/>
      <w:r w:rsidRPr="00D74199">
        <w:rPr>
          <w:rFonts w:ascii="Arial" w:eastAsia="Times New Roman" w:hAnsi="Arial" w:cs="Arial"/>
          <w:color w:val="000000"/>
          <w:lang w:eastAsia="ru-RU"/>
        </w:rPr>
        <w:t xml:space="preserve"> не отходя от кассы, требуйте проверки приборов в Вашем присутствии (если это технически возможно), не требуйте продажи рецептурных препаратов без наличия у Вас необходимых документов, чтобы не создавать проблем ни себе, ни работникам аптеки.</w:t>
      </w:r>
    </w:p>
    <w:p w:rsidR="00750507" w:rsidRDefault="00750507" w:rsidP="00767977">
      <w:pPr>
        <w:shd w:val="clear" w:color="auto" w:fill="FFFFFF"/>
        <w:spacing w:after="150" w:line="240" w:lineRule="auto"/>
        <w:jc w:val="both"/>
        <w:rPr>
          <w:rFonts w:ascii="Arial" w:eastAsia="Times New Roman" w:hAnsi="Arial" w:cs="Arial"/>
          <w:color w:val="555555"/>
          <w:lang w:eastAsia="ru-RU"/>
        </w:rPr>
      </w:pPr>
    </w:p>
    <w:p w:rsidR="0010670D" w:rsidRDefault="0010670D" w:rsidP="00767977">
      <w:pPr>
        <w:shd w:val="clear" w:color="auto" w:fill="FFFFFF"/>
        <w:spacing w:after="150" w:line="240" w:lineRule="auto"/>
        <w:jc w:val="both"/>
        <w:rPr>
          <w:rFonts w:ascii="Arial" w:eastAsia="Times New Roman" w:hAnsi="Arial" w:cs="Arial"/>
          <w:color w:val="555555"/>
          <w:lang w:eastAsia="ru-RU"/>
        </w:rPr>
      </w:pPr>
    </w:p>
    <w:p w:rsidR="0010670D" w:rsidRPr="0010670D" w:rsidRDefault="0010670D" w:rsidP="0010670D">
      <w:pPr>
        <w:shd w:val="clear" w:color="auto" w:fill="FFFFFF"/>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 xml:space="preserve">    </w:t>
      </w:r>
      <w:bookmarkStart w:id="0" w:name="_GoBack"/>
      <w:bookmarkEnd w:id="0"/>
      <w:proofErr w:type="spellStart"/>
      <w:r w:rsidRPr="0010670D">
        <w:rPr>
          <w:rFonts w:ascii="Arial" w:eastAsia="Times New Roman" w:hAnsi="Arial" w:cs="Arial"/>
          <w:lang w:eastAsia="ru-RU"/>
        </w:rPr>
        <w:t>Чистопольский</w:t>
      </w:r>
      <w:proofErr w:type="spellEnd"/>
      <w:r w:rsidRPr="0010670D">
        <w:rPr>
          <w:rFonts w:ascii="Arial" w:eastAsia="Times New Roman" w:hAnsi="Arial" w:cs="Arial"/>
          <w:lang w:eastAsia="ru-RU"/>
        </w:rPr>
        <w:t xml:space="preserve"> территориальный орган </w:t>
      </w:r>
      <w:proofErr w:type="spellStart"/>
      <w:r w:rsidRPr="0010670D">
        <w:rPr>
          <w:rFonts w:ascii="Arial" w:eastAsia="Times New Roman" w:hAnsi="Arial" w:cs="Arial"/>
          <w:lang w:eastAsia="ru-RU"/>
        </w:rPr>
        <w:t>Госалкогольинспекции</w:t>
      </w:r>
      <w:proofErr w:type="spellEnd"/>
      <w:r w:rsidRPr="0010670D">
        <w:rPr>
          <w:rFonts w:ascii="Arial" w:eastAsia="Times New Roman" w:hAnsi="Arial" w:cs="Arial"/>
          <w:lang w:eastAsia="ru-RU"/>
        </w:rPr>
        <w:t xml:space="preserve"> Республики Татарстан</w:t>
      </w:r>
    </w:p>
    <w:p w:rsidR="0010670D" w:rsidRPr="006A0368" w:rsidRDefault="0010670D" w:rsidP="0010670D">
      <w:pPr>
        <w:shd w:val="clear" w:color="auto" w:fill="FFFFFF"/>
        <w:spacing w:before="90" w:after="300" w:line="240" w:lineRule="auto"/>
        <w:rPr>
          <w:rFonts w:ascii="Arial" w:eastAsia="Times New Roman" w:hAnsi="Arial" w:cs="Arial"/>
          <w:color w:val="000000"/>
          <w:sz w:val="24"/>
          <w:szCs w:val="24"/>
          <w:lang w:eastAsia="ru-RU"/>
        </w:rPr>
      </w:pPr>
    </w:p>
    <w:p w:rsidR="0010670D" w:rsidRPr="00D74199" w:rsidRDefault="0010670D" w:rsidP="00767977">
      <w:pPr>
        <w:shd w:val="clear" w:color="auto" w:fill="FFFFFF"/>
        <w:spacing w:after="150" w:line="240" w:lineRule="auto"/>
        <w:jc w:val="both"/>
        <w:rPr>
          <w:rFonts w:ascii="Arial" w:eastAsia="Times New Roman" w:hAnsi="Arial" w:cs="Arial"/>
          <w:color w:val="555555"/>
          <w:lang w:eastAsia="ru-RU"/>
        </w:rPr>
      </w:pPr>
    </w:p>
    <w:p w:rsidR="00A97B76" w:rsidRPr="00D74199" w:rsidRDefault="00A97B76" w:rsidP="00767977">
      <w:pPr>
        <w:spacing w:line="240" w:lineRule="auto"/>
        <w:rPr>
          <w:rFonts w:ascii="Arial" w:hAnsi="Arial" w:cs="Arial"/>
        </w:rPr>
      </w:pPr>
    </w:p>
    <w:sectPr w:rsidR="00A97B76" w:rsidRPr="00D741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83386"/>
    <w:multiLevelType w:val="multilevel"/>
    <w:tmpl w:val="A156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CD16D7"/>
    <w:multiLevelType w:val="multilevel"/>
    <w:tmpl w:val="C6F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507"/>
    <w:rsid w:val="0010670D"/>
    <w:rsid w:val="00404BB3"/>
    <w:rsid w:val="00750507"/>
    <w:rsid w:val="00767977"/>
    <w:rsid w:val="007B1E89"/>
    <w:rsid w:val="009E4E05"/>
    <w:rsid w:val="00A97B76"/>
    <w:rsid w:val="00D74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E05"/>
  </w:style>
  <w:style w:type="paragraph" w:styleId="1">
    <w:name w:val="heading 1"/>
    <w:basedOn w:val="a"/>
    <w:link w:val="10"/>
    <w:uiPriority w:val="9"/>
    <w:qFormat/>
    <w:rsid w:val="007505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E4E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E4E05"/>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75050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50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505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E05"/>
  </w:style>
  <w:style w:type="paragraph" w:styleId="1">
    <w:name w:val="heading 1"/>
    <w:basedOn w:val="a"/>
    <w:link w:val="10"/>
    <w:uiPriority w:val="9"/>
    <w:qFormat/>
    <w:rsid w:val="007505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E4E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E4E05"/>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75050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50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505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48692">
      <w:bodyDiv w:val="1"/>
      <w:marLeft w:val="0"/>
      <w:marRight w:val="0"/>
      <w:marTop w:val="0"/>
      <w:marBottom w:val="0"/>
      <w:divBdr>
        <w:top w:val="none" w:sz="0" w:space="0" w:color="auto"/>
        <w:left w:val="none" w:sz="0" w:space="0" w:color="auto"/>
        <w:bottom w:val="none" w:sz="0" w:space="0" w:color="auto"/>
        <w:right w:val="none" w:sz="0" w:space="0" w:color="auto"/>
      </w:divBdr>
      <w:divsChild>
        <w:div w:id="65566905">
          <w:marLeft w:val="0"/>
          <w:marRight w:val="0"/>
          <w:marTop w:val="300"/>
          <w:marBottom w:val="0"/>
          <w:divBdr>
            <w:top w:val="none" w:sz="0" w:space="0" w:color="auto"/>
            <w:left w:val="none" w:sz="0" w:space="0" w:color="auto"/>
            <w:bottom w:val="none" w:sz="0" w:space="0" w:color="auto"/>
            <w:right w:val="none" w:sz="0" w:space="0" w:color="auto"/>
          </w:divBdr>
          <w:divsChild>
            <w:div w:id="158348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Киямова Наталья Валерьевна</dc:creator>
  <cp:lastModifiedBy>Киямова Наталья Валерьевна</cp:lastModifiedBy>
  <cp:revision>2</cp:revision>
  <dcterms:created xsi:type="dcterms:W3CDTF">2022-09-20T06:42:00Z</dcterms:created>
  <dcterms:modified xsi:type="dcterms:W3CDTF">2022-09-20T06:42:00Z</dcterms:modified>
</cp:coreProperties>
</file>