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90" w:rsidRPr="00FB68CD" w:rsidRDefault="000B2D1E" w:rsidP="00FC16F9">
      <w:pPr>
        <w:shd w:val="clear" w:color="auto" w:fill="FFFFFF"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r w:rsidRPr="00FB68C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Права потребителя, если товар оказался ненадлежащего качества.</w:t>
      </w:r>
    </w:p>
    <w:bookmarkEnd w:id="0"/>
    <w:p w:rsidR="00184BC4" w:rsidRDefault="00184BC4" w:rsidP="00BD0AA5">
      <w:pPr>
        <w:shd w:val="clear" w:color="auto" w:fill="FFFFFF"/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FB68CD">
        <w:rPr>
          <w:rFonts w:ascii="Arial" w:hAnsi="Arial" w:cs="Arial"/>
          <w:iCs/>
          <w:sz w:val="24"/>
          <w:szCs w:val="24"/>
          <w:shd w:val="clear" w:color="auto" w:fill="FFFFFF"/>
        </w:rPr>
        <w:t>Согласно ст.18 Закона Российской Федерации от 07.02.1992г. №2300-1 «О защите прав потребителей», потребитель, которому был продан товар ненадлежащего качества (если это не было оговорено продавцом) вправе по своему выбору потребовать одно из нижеследующих:</w:t>
      </w:r>
    </w:p>
    <w:p w:rsidR="00184BC4" w:rsidRPr="00FB68CD" w:rsidRDefault="00184BC4" w:rsidP="00BD0AA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FB68CD">
        <w:rPr>
          <w:rFonts w:ascii="Arial" w:hAnsi="Arial" w:cs="Arial"/>
          <w:iCs/>
          <w:shd w:val="clear" w:color="auto" w:fill="FFFFFF"/>
        </w:rPr>
        <w:t>-</w:t>
      </w:r>
      <w:r w:rsidRPr="00FB68CD">
        <w:rPr>
          <w:rFonts w:ascii="Arial" w:hAnsi="Arial" w:cs="Arial"/>
        </w:rPr>
        <w:t xml:space="preserve"> безвозмездное устранение недостатков;</w:t>
      </w:r>
    </w:p>
    <w:p w:rsidR="00184BC4" w:rsidRPr="00FB68CD" w:rsidRDefault="00184BC4" w:rsidP="00BD0AA5">
      <w:pPr>
        <w:pStyle w:val="a3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</w:rPr>
      </w:pPr>
      <w:r w:rsidRPr="00FB68CD">
        <w:rPr>
          <w:rFonts w:ascii="Arial" w:hAnsi="Arial" w:cs="Arial"/>
        </w:rPr>
        <w:t>- соразмерное уменьшение покупной цены;</w:t>
      </w:r>
    </w:p>
    <w:p w:rsidR="00BF2FEF" w:rsidRPr="00FB68CD" w:rsidRDefault="00184BC4" w:rsidP="00BD0AA5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FB68CD">
        <w:rPr>
          <w:rFonts w:ascii="Arial" w:hAnsi="Arial" w:cs="Arial"/>
        </w:rPr>
        <w:t>-</w:t>
      </w:r>
      <w:r w:rsidR="00BF2FEF" w:rsidRPr="00FB68CD">
        <w:rPr>
          <w:rFonts w:ascii="Arial" w:hAnsi="Arial" w:cs="Arial"/>
        </w:rPr>
        <w:t xml:space="preserve"> замена на новый товар аналогичной марки (модели, артикула);</w:t>
      </w:r>
    </w:p>
    <w:p w:rsidR="00BF2FEF" w:rsidRPr="00FB68CD" w:rsidRDefault="00BF2FEF" w:rsidP="00BD0AA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68CD">
        <w:rPr>
          <w:rFonts w:ascii="Arial" w:hAnsi="Arial" w:cs="Arial"/>
          <w:sz w:val="24"/>
          <w:szCs w:val="24"/>
        </w:rPr>
        <w:t xml:space="preserve">- </w:t>
      </w:r>
      <w:r w:rsidRPr="00FB68CD">
        <w:rPr>
          <w:rFonts w:ascii="Arial" w:eastAsia="Times New Roman" w:hAnsi="Arial" w:cs="Arial"/>
          <w:sz w:val="24"/>
          <w:szCs w:val="24"/>
          <w:lang w:eastAsia="ru-RU"/>
        </w:rPr>
        <w:t>замена на такой же товар другой марки (модели, артикула) с соответствующим перерасчетом покупной цены;</w:t>
      </w:r>
    </w:p>
    <w:p w:rsidR="00BF2FEF" w:rsidRPr="00FB68CD" w:rsidRDefault="00BF2FEF" w:rsidP="00BD0AA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sz w:val="24"/>
          <w:szCs w:val="24"/>
          <w:lang w:eastAsia="ru-RU"/>
        </w:rPr>
        <w:t>- расторжение договора купли-продажи (возврат товара продавцу и возврат стоимости  товара на день расторжения сделки).</w:t>
      </w:r>
    </w:p>
    <w:p w:rsidR="00BF2FEF" w:rsidRPr="00FB68CD" w:rsidRDefault="00BF2FEF" w:rsidP="00BD0AA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sz w:val="24"/>
          <w:szCs w:val="24"/>
          <w:lang w:eastAsia="ru-RU"/>
        </w:rPr>
        <w:t>Указанные требования предъявляются продавцу в течение гарантийного срока, а если гарантийный срок не установлен, либо истек - то в разумный срок, в пределах двух лет с момента передачи товара потребителю.</w:t>
      </w:r>
    </w:p>
    <w:p w:rsidR="00F84036" w:rsidRPr="00FB68CD" w:rsidRDefault="00F84036" w:rsidP="00BD0AA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sz w:val="24"/>
          <w:szCs w:val="24"/>
          <w:lang w:eastAsia="ru-RU"/>
        </w:rPr>
        <w:t>Если потребитель предъявил продавцу (изготовителю, сервисному центру, импортеру) какое-либо требование по своему выбору, то до истечения установленных законом сроков выполнения данного требования обращаться к другим лицам и предъявлять им другие</w:t>
      </w:r>
      <w:r w:rsidR="00BD0AA5" w:rsidRPr="00FB68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68CD">
        <w:rPr>
          <w:rFonts w:ascii="Arial" w:eastAsia="Times New Roman" w:hAnsi="Arial" w:cs="Arial"/>
          <w:sz w:val="24"/>
          <w:szCs w:val="24"/>
          <w:lang w:eastAsia="ru-RU"/>
        </w:rPr>
        <w:t>(или аналогичные) требования нельзя. Например, если вы передали товар для ремонта в сервисный центр, то до истечения установленного срока ремонта требовать от продавца во</w:t>
      </w:r>
      <w:r w:rsidR="00BD0AA5" w:rsidRPr="00FB68CD">
        <w:rPr>
          <w:rFonts w:ascii="Arial" w:eastAsia="Times New Roman" w:hAnsi="Arial" w:cs="Arial"/>
          <w:sz w:val="24"/>
          <w:szCs w:val="24"/>
          <w:lang w:eastAsia="ru-RU"/>
        </w:rPr>
        <w:t>зврата уплаченной суммы нельзя.</w:t>
      </w:r>
    </w:p>
    <w:p w:rsidR="00BD0AA5" w:rsidRPr="00FB68CD" w:rsidRDefault="00BD0AA5" w:rsidP="00BD0AA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sz w:val="24"/>
          <w:szCs w:val="24"/>
          <w:lang w:eastAsia="ru-RU"/>
        </w:rPr>
        <w:t>Если в технически сложном товаре обнаруживается недостаток по истечении 15 дней с момента покупки, целесообразно сразу предъявить требование о ремонте. Если вы по истечении 15 дней с момента покупки предъявляете продавцу требование о возврате денег за неисправный технически сложный товар, будьте готовы, что он ограничится проведением проверки качества и по истечении 10 дней предложит вам ремонт, который займет еще 45 дней.</w:t>
      </w:r>
    </w:p>
    <w:p w:rsidR="00BF2FEF" w:rsidRPr="00FB68CD" w:rsidRDefault="00BF2FEF" w:rsidP="00BD0AA5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</w:rPr>
      </w:pPr>
    </w:p>
    <w:p w:rsidR="001E0EC8" w:rsidRPr="00FB68CD" w:rsidRDefault="001E0EC8" w:rsidP="00DB579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B68CD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FB68CD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FB68CD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FB68CD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DB579F" w:rsidRPr="00FB68CD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Pr="00FB68C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DB579F" w:rsidRPr="00FB68CD">
        <w:rPr>
          <w:rFonts w:ascii="Arial" w:eastAsia="Times New Roman" w:hAnsi="Arial" w:cs="Arial"/>
          <w:sz w:val="24"/>
          <w:szCs w:val="24"/>
          <w:lang w:eastAsia="ru-RU"/>
        </w:rPr>
        <w:t>атарстан</w:t>
      </w:r>
    </w:p>
    <w:sectPr w:rsidR="001E0EC8" w:rsidRPr="00FB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90"/>
    <w:rsid w:val="000B2D1E"/>
    <w:rsid w:val="00184BC4"/>
    <w:rsid w:val="001E0EC8"/>
    <w:rsid w:val="00241E1A"/>
    <w:rsid w:val="003A1B06"/>
    <w:rsid w:val="005447F6"/>
    <w:rsid w:val="00732E1B"/>
    <w:rsid w:val="008B2B26"/>
    <w:rsid w:val="009E4E05"/>
    <w:rsid w:val="00A97B76"/>
    <w:rsid w:val="00B41A53"/>
    <w:rsid w:val="00BD0AA5"/>
    <w:rsid w:val="00BF2FEF"/>
    <w:rsid w:val="00DB579F"/>
    <w:rsid w:val="00DB69A9"/>
    <w:rsid w:val="00DC467D"/>
    <w:rsid w:val="00E24C63"/>
    <w:rsid w:val="00E32497"/>
    <w:rsid w:val="00EB18BA"/>
    <w:rsid w:val="00EB2ACB"/>
    <w:rsid w:val="00EB3A90"/>
    <w:rsid w:val="00F84036"/>
    <w:rsid w:val="00FB68CD"/>
    <w:rsid w:val="00FC16F9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79C64-933D-483B-95C5-AB69C6B3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EB3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A90"/>
    <w:rPr>
      <w:b/>
      <w:bCs/>
    </w:rPr>
  </w:style>
  <w:style w:type="character" w:styleId="a5">
    <w:name w:val="Hyperlink"/>
    <w:basedOn w:val="a0"/>
    <w:uiPriority w:val="99"/>
    <w:semiHidden/>
    <w:unhideWhenUsed/>
    <w:rsid w:val="00EB3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Маргарита</cp:lastModifiedBy>
  <cp:revision>2</cp:revision>
  <dcterms:created xsi:type="dcterms:W3CDTF">2022-11-16T11:03:00Z</dcterms:created>
  <dcterms:modified xsi:type="dcterms:W3CDTF">2022-11-16T11:03:00Z</dcterms:modified>
</cp:coreProperties>
</file>