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39" w:rsidRDefault="008A0339" w:rsidP="008A0339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районында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халык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тыңлаулары үтте</w:t>
      </w:r>
    </w:p>
    <w:p w:rsidR="008A0339" w:rsidRDefault="008A0339" w:rsidP="008A0339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28 ноябрьдә 2023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елга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2024-2025 елларның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планлаштырылган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чорына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район бюджеты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буенча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халык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тыңлаулары узды.</w:t>
      </w:r>
    </w:p>
    <w:p w:rsidR="008A0339" w:rsidRDefault="008A0339" w:rsidP="008A0339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366302" cy="3577535"/>
            <wp:effectExtent l="19050" t="0" r="5798" b="0"/>
            <wp:docPr id="1" name="Рисунок 3" descr="Әлки районында халык тыңлаулары үт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Әлки районында халык тыңлаулары үт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02" cy="357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39" w:rsidRDefault="008A0339" w:rsidP="008A0339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8A0339" w:rsidRDefault="008A0339" w:rsidP="008A0339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2"/>
          <w:szCs w:val="22"/>
        </w:rPr>
        <w:t xml:space="preserve">Проект районның </w:t>
      </w:r>
      <w:proofErr w:type="gramStart"/>
      <w:r>
        <w:rPr>
          <w:rFonts w:ascii="Calibri" w:hAnsi="Calibri" w:cs="Calibri"/>
          <w:color w:val="3E3E3E"/>
          <w:sz w:val="22"/>
          <w:szCs w:val="22"/>
        </w:rPr>
        <w:t>р</w:t>
      </w:r>
      <w:proofErr w:type="gramEnd"/>
      <w:r>
        <w:rPr>
          <w:rFonts w:ascii="Calibri" w:hAnsi="Calibri" w:cs="Calibri"/>
          <w:color w:val="3E3E3E"/>
          <w:sz w:val="22"/>
          <w:szCs w:val="22"/>
        </w:rPr>
        <w:t xml:space="preserve">әсми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сайтында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урнаштырылды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. Әлкилеләр аның белән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таныша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, бюджет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буенча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үз тәкъдимнәрен район советының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оештыру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бүлегенә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юллый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алды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>.</w:t>
      </w:r>
    </w:p>
    <w:p w:rsidR="008A0339" w:rsidRDefault="008A0339" w:rsidP="008A0339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2"/>
          <w:szCs w:val="22"/>
        </w:rPr>
        <w:t xml:space="preserve">Район мәдәняит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йортында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узган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халык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тыңлауларында әлеге мәсьәлә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буенчарайон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финанс-бюджет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палатасы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3E3E3E"/>
          <w:sz w:val="22"/>
          <w:szCs w:val="22"/>
        </w:rPr>
        <w:t>р</w:t>
      </w:r>
      <w:proofErr w:type="gramEnd"/>
      <w:r>
        <w:rPr>
          <w:rFonts w:ascii="Calibri" w:hAnsi="Calibri" w:cs="Calibri"/>
          <w:color w:val="3E3E3E"/>
          <w:sz w:val="22"/>
          <w:szCs w:val="22"/>
        </w:rPr>
        <w:t xml:space="preserve">әисе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Илгиз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Габидуллин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чыгыш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ясады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3E3E3E"/>
          <w:sz w:val="22"/>
          <w:szCs w:val="22"/>
        </w:rPr>
        <w:t>Ул</w:t>
      </w:r>
      <w:proofErr w:type="spellEnd"/>
      <w:proofErr w:type="gramEnd"/>
      <w:r>
        <w:rPr>
          <w:rFonts w:ascii="Calibri" w:hAnsi="Calibri" w:cs="Calibri"/>
          <w:color w:val="3E3E3E"/>
          <w:sz w:val="22"/>
          <w:szCs w:val="22"/>
        </w:rPr>
        <w:t xml:space="preserve"> тыңлауларда 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катнашучыларны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2023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елда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һәм 2024-2025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елларда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көтелүче төп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чыгымнар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һәм керемнәр белән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таныштырды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>.</w:t>
      </w:r>
    </w:p>
    <w:p w:rsidR="008A0339" w:rsidRDefault="008A0339" w:rsidP="008A0339">
      <w:pPr>
        <w:shd w:val="clear" w:color="auto" w:fill="FFFFFF"/>
        <w:spacing w:line="261" w:lineRule="atLeast"/>
        <w:rPr>
          <w:rFonts w:ascii="Roboto" w:hAnsi="Roboto"/>
          <w:i/>
          <w:iCs/>
          <w:color w:val="3E3E3E"/>
          <w:sz w:val="24"/>
          <w:szCs w:val="24"/>
        </w:rPr>
      </w:pPr>
      <w:r>
        <w:rPr>
          <w:rFonts w:ascii="Roboto" w:hAnsi="Roboto"/>
          <w:i/>
          <w:iCs/>
          <w:color w:val="3E3E3E"/>
        </w:rPr>
        <w:t>Реклама</w:t>
      </w:r>
    </w:p>
    <w:p w:rsidR="008A0339" w:rsidRDefault="008A0339" w:rsidP="008A0339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2"/>
          <w:szCs w:val="22"/>
        </w:rPr>
        <w:lastRenderedPageBreak/>
        <w:t xml:space="preserve">Бюджет проекты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каралганда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телдән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ике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тәкъдим кергән.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Алар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Илгиз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Габидуллин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әйтүенә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караганда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, районның өстәмә керемнәре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хисабына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хәл ителә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торган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мәсьәлә</w:t>
      </w:r>
      <w:proofErr w:type="gramStart"/>
      <w:r>
        <w:rPr>
          <w:rFonts w:ascii="Calibri" w:hAnsi="Calibri" w:cs="Calibri"/>
          <w:color w:val="3E3E3E"/>
          <w:sz w:val="22"/>
          <w:szCs w:val="22"/>
        </w:rPr>
        <w:t>л</w:t>
      </w:r>
      <w:proofErr w:type="gramEnd"/>
      <w:r>
        <w:rPr>
          <w:rFonts w:ascii="Calibri" w:hAnsi="Calibri" w:cs="Calibri"/>
          <w:color w:val="3E3E3E"/>
          <w:sz w:val="22"/>
          <w:szCs w:val="22"/>
        </w:rPr>
        <w:t xml:space="preserve">әр, ә 2023 ел бюджеты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проектында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максатка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аерым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пункт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булып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чыгымнар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каралмаган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>.</w:t>
      </w:r>
    </w:p>
    <w:p w:rsidR="008A0339" w:rsidRDefault="008A0339" w:rsidP="008A0339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2"/>
          <w:szCs w:val="22"/>
        </w:rPr>
        <w:t xml:space="preserve">Бюджет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буенча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халык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тыңлаулары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утырышын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район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башлыгы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Александр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Никошин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алып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барды.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Ул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алдагы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елларда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районда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финанс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мәсәлә</w:t>
      </w:r>
      <w:proofErr w:type="gramStart"/>
      <w:r>
        <w:rPr>
          <w:rFonts w:ascii="Calibri" w:hAnsi="Calibri" w:cs="Calibri"/>
          <w:color w:val="3E3E3E"/>
          <w:sz w:val="22"/>
          <w:szCs w:val="22"/>
        </w:rPr>
        <w:t>л</w:t>
      </w:r>
      <w:proofErr w:type="gramEnd"/>
      <w:r>
        <w:rPr>
          <w:rFonts w:ascii="Calibri" w:hAnsi="Calibri" w:cs="Calibri"/>
          <w:color w:val="3E3E3E"/>
          <w:sz w:val="22"/>
          <w:szCs w:val="22"/>
        </w:rPr>
        <w:t xml:space="preserve">әрдә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гаять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игътибарлы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булырга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, һәр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чыгымны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бары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максатчан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файдаланып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эш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итү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соралачагын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искәртте.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Утырышта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авыл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җирлекләре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башлыклары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>, учреждение, предприятие җ</w:t>
      </w:r>
      <w:proofErr w:type="gramStart"/>
      <w:r>
        <w:rPr>
          <w:rFonts w:ascii="Calibri" w:hAnsi="Calibri" w:cs="Calibri"/>
          <w:color w:val="3E3E3E"/>
          <w:sz w:val="22"/>
          <w:szCs w:val="22"/>
        </w:rPr>
        <w:t>ит</w:t>
      </w:r>
      <w:proofErr w:type="gramEnd"/>
      <w:r>
        <w:rPr>
          <w:rFonts w:ascii="Calibri" w:hAnsi="Calibri" w:cs="Calibri"/>
          <w:color w:val="3E3E3E"/>
          <w:sz w:val="22"/>
          <w:szCs w:val="22"/>
        </w:rPr>
        <w:t xml:space="preserve">әкчеләре һәм теләге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булган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районның һәр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кешесе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катнаша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E3E3E"/>
          <w:sz w:val="22"/>
          <w:szCs w:val="22"/>
        </w:rPr>
        <w:t>алды</w:t>
      </w:r>
      <w:proofErr w:type="spellEnd"/>
      <w:r>
        <w:rPr>
          <w:rFonts w:ascii="Calibri" w:hAnsi="Calibri" w:cs="Calibri"/>
          <w:color w:val="3E3E3E"/>
          <w:sz w:val="22"/>
          <w:szCs w:val="22"/>
        </w:rPr>
        <w:t>. 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3E7B2A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11BEC"/>
    <w:rsid w:val="00824275"/>
    <w:rsid w:val="008A0339"/>
    <w:rsid w:val="009237FC"/>
    <w:rsid w:val="00AA08C9"/>
    <w:rsid w:val="00AC0A38"/>
    <w:rsid w:val="00AE2A2A"/>
    <w:rsid w:val="00B10839"/>
    <w:rsid w:val="00B500E2"/>
    <w:rsid w:val="00B617FB"/>
    <w:rsid w:val="00B6695D"/>
    <w:rsid w:val="00B67325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E2A2A"/>
  </w:style>
  <w:style w:type="paragraph" w:customStyle="1" w:styleId="news-main-containerparagraphbold">
    <w:name w:val="news-main-container__paragraph_bold"/>
    <w:basedOn w:val="a"/>
    <w:rsid w:val="00AE2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00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34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19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02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976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8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516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767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0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62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2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93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69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82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04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05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444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16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2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37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2022-11-30T08:30:00Z</dcterms:created>
  <dcterms:modified xsi:type="dcterms:W3CDTF">2022-11-30T08:30:00Z</dcterms:modified>
</cp:coreProperties>
</file>