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B7" w:rsidRPr="009F65B7" w:rsidRDefault="009F65B7" w:rsidP="009F65B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Y="-44"/>
        <w:tblOverlap w:val="never"/>
        <w:tblW w:w="10065" w:type="dxa"/>
        <w:tblLook w:val="01E0" w:firstRow="1" w:lastRow="1" w:firstColumn="1" w:lastColumn="1" w:noHBand="0" w:noVBand="0"/>
      </w:tblPr>
      <w:tblGrid>
        <w:gridCol w:w="4537"/>
        <w:gridCol w:w="1177"/>
        <w:gridCol w:w="4351"/>
      </w:tblGrid>
      <w:tr w:rsidR="009F65B7" w:rsidRPr="009F65B7" w:rsidTr="00A55994">
        <w:trPr>
          <w:trHeight w:val="1407"/>
        </w:trPr>
        <w:tc>
          <w:tcPr>
            <w:tcW w:w="4537" w:type="dxa"/>
            <w:hideMark/>
          </w:tcPr>
          <w:p w:rsidR="009F65B7" w:rsidRPr="009F65B7" w:rsidRDefault="009F65B7" w:rsidP="009F65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ТАТАРСТАН</w:t>
            </w:r>
          </w:p>
          <w:p w:rsidR="009F65B7" w:rsidRPr="009F65B7" w:rsidRDefault="009F65B7" w:rsidP="009F65B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АЛЬКЕЕВСКОГО</w:t>
            </w:r>
          </w:p>
          <w:p w:rsidR="009F65B7" w:rsidRPr="009F65B7" w:rsidRDefault="009F65B7" w:rsidP="009F65B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5B7">
              <w:rPr>
                <w:rFonts w:ascii="SL_Times New Roman Cyr" w:eastAsia="Times New Roman" w:hAnsi="SL_Times New Roman Cyr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9F65B7" w:rsidRPr="009F65B7" w:rsidRDefault="009F65B7" w:rsidP="009F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422870, с.Базарные Матаки,</w:t>
            </w:r>
          </w:p>
          <w:p w:rsidR="009F65B7" w:rsidRPr="009F65B7" w:rsidRDefault="009F65B7" w:rsidP="009F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С.Крайнова, д.58</w:t>
            </w:r>
          </w:p>
        </w:tc>
        <w:tc>
          <w:tcPr>
            <w:tcW w:w="1177" w:type="dxa"/>
            <w:hideMark/>
          </w:tcPr>
          <w:p w:rsidR="009F65B7" w:rsidRPr="009F65B7" w:rsidRDefault="009F65B7" w:rsidP="009F65B7">
            <w:pPr>
              <w:spacing w:after="0" w:line="240" w:lineRule="auto"/>
              <w:rPr>
                <w:rFonts w:ascii="SL_Times New Roman" w:eastAsia="Times New Roman" w:hAnsi="SL_Times New Roman" w:cs="Times New Roman"/>
                <w:sz w:val="24"/>
                <w:szCs w:val="24"/>
                <w:lang w:eastAsia="ru-RU"/>
              </w:rPr>
            </w:pPr>
            <w:r w:rsidRPr="009F65B7"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AA7CF7" wp14:editId="0288C8D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1" w:type="dxa"/>
            <w:hideMark/>
          </w:tcPr>
          <w:p w:rsidR="009F65B7" w:rsidRPr="009F65B7" w:rsidRDefault="009F65B7" w:rsidP="009F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F6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9F65B7" w:rsidRPr="009F65B7" w:rsidRDefault="009F65B7" w:rsidP="009F65B7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5B7">
              <w:rPr>
                <w:rFonts w:ascii="SL_Times New Roman Cyr" w:eastAsia="Times New Roman" w:hAnsi="SL_Times New Roman Cyr" w:cs="Times New Roman"/>
                <w:b/>
                <w:bCs/>
                <w:sz w:val="24"/>
                <w:szCs w:val="24"/>
                <w:lang w:val="tt-RU" w:eastAsia="ru-RU"/>
              </w:rPr>
              <w:t>ӘЛКИ</w:t>
            </w:r>
            <w:r w:rsidRPr="009F65B7">
              <w:rPr>
                <w:rFonts w:ascii="SL_Times New Roman Cyr" w:eastAsia="Times New Roman" w:hAnsi="SL_Times New Roman Cyr" w:cs="Times New Roman"/>
                <w:b/>
                <w:bCs/>
                <w:sz w:val="24"/>
                <w:szCs w:val="24"/>
                <w:lang w:eastAsia="ru-RU"/>
              </w:rPr>
              <w:t xml:space="preserve">  МУНИЦИПАЛЬ РАЙОНЫ</w:t>
            </w:r>
          </w:p>
          <w:p w:rsidR="009F65B7" w:rsidRPr="009F65B7" w:rsidRDefault="009F65B7" w:rsidP="009F65B7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sz w:val="24"/>
                <w:szCs w:val="24"/>
                <w:lang w:val="tt-RU" w:eastAsia="ru-RU"/>
              </w:rPr>
            </w:pPr>
            <w:r w:rsidRPr="009F65B7">
              <w:rPr>
                <w:rFonts w:ascii="SL_Times New Roman Cyr" w:eastAsia="Times New Roman" w:hAnsi="SL_Times New Roman Cyr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9F65B7" w:rsidRPr="009F65B7" w:rsidRDefault="009F65B7" w:rsidP="009F65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422870, РТ Базарлы Матак авылы, </w:t>
            </w:r>
          </w:p>
          <w:p w:rsidR="009F65B7" w:rsidRPr="009F65B7" w:rsidRDefault="009F65B7" w:rsidP="009F65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Крайнов ур., 58</w:t>
            </w:r>
          </w:p>
        </w:tc>
      </w:tr>
      <w:tr w:rsidR="009F65B7" w:rsidRPr="009F65B7" w:rsidTr="00A55994">
        <w:trPr>
          <w:trHeight w:val="272"/>
        </w:trPr>
        <w:tc>
          <w:tcPr>
            <w:tcW w:w="10065" w:type="dxa"/>
            <w:gridSpan w:val="3"/>
            <w:hideMark/>
          </w:tcPr>
          <w:p w:rsidR="009F65B7" w:rsidRPr="009F65B7" w:rsidRDefault="009F65B7" w:rsidP="009F65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198119</wp:posOffset>
                      </wp:positionV>
                      <wp:extent cx="5981700" cy="0"/>
                      <wp:effectExtent l="0" t="0" r="19050" b="19050"/>
                      <wp:wrapNone/>
                      <wp:docPr id="3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299ED" id="Прямая соединительная линия 8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Al1NJd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Телефон: (84346) 20-0-26, 21-0-48, факс: (84346) 21-7-57. 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alkay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айт: 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alkeevskiy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tatarstan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F65B7" w:rsidRPr="009F65B7" w:rsidRDefault="009F65B7" w:rsidP="009F65B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F6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                                                                               КАРАР</w:t>
      </w:r>
    </w:p>
    <w:p w:rsidR="009F65B7" w:rsidRPr="009F65B7" w:rsidRDefault="009F65B7" w:rsidP="009F65B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с.Базарные Матаки</w:t>
      </w:r>
    </w:p>
    <w:p w:rsidR="009F65B7" w:rsidRPr="009F65B7" w:rsidRDefault="009F65B7" w:rsidP="009F6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5B7" w:rsidRPr="009F65B7" w:rsidRDefault="009F65B7" w:rsidP="009F6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5B7" w:rsidRDefault="009F65B7" w:rsidP="009F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2022  года                                                                                            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F65B7" w:rsidRDefault="009F65B7" w:rsidP="009F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5B7" w:rsidRDefault="009F65B7" w:rsidP="009F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4E" w:rsidRDefault="009A1888" w:rsidP="009F6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D1398">
        <w:rPr>
          <w:rFonts w:ascii="Times New Roman" w:hAnsi="Times New Roman" w:cs="Times New Roman"/>
          <w:sz w:val="28"/>
          <w:szCs w:val="28"/>
        </w:rPr>
        <w:t>возложении полномочий</w:t>
      </w:r>
      <w:r w:rsidR="00C6554E" w:rsidRPr="00C6554E">
        <w:rPr>
          <w:rFonts w:ascii="Times New Roman" w:hAnsi="Times New Roman" w:cs="Times New Roman"/>
          <w:sz w:val="28"/>
          <w:szCs w:val="28"/>
        </w:rPr>
        <w:t xml:space="preserve"> Управляющей компании</w:t>
      </w:r>
    </w:p>
    <w:p w:rsidR="009A1888" w:rsidRDefault="009A1888" w:rsidP="0053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F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ромышленного </w:t>
      </w:r>
      <w:r w:rsidR="003D13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арка</w:t>
      </w:r>
      <w:r w:rsidR="003D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«Золотая долина» на территории </w:t>
      </w:r>
    </w:p>
    <w:p w:rsidR="009A1888" w:rsidRDefault="009A1888" w:rsidP="0053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</w:t>
      </w:r>
    </w:p>
    <w:p w:rsidR="009A1888" w:rsidRDefault="009A1888" w:rsidP="00536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bookmarkEnd w:id="0"/>
    </w:p>
    <w:p w:rsidR="009A1888" w:rsidRDefault="009A1888" w:rsidP="009A1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BE7" w:rsidRPr="009F65B7" w:rsidRDefault="006A5AD9" w:rsidP="009A18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888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Алькеевского муниципального района Республики Татарстан «О создании  Промышленного парка «Золотая долина» на территории  Алькеевского муниципального района Республики Татарстан № </w:t>
      </w: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="009A188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05 марта 2014 года</w:t>
      </w:r>
      <w:r w:rsidR="009A1888">
        <w:rPr>
          <w:rFonts w:ascii="Times New Roman" w:hAnsi="Times New Roman" w:cs="Times New Roman"/>
          <w:sz w:val="28"/>
          <w:szCs w:val="28"/>
        </w:rPr>
        <w:t xml:space="preserve"> с целью создания специальной территории промышленного парка «Золотая долина», которая объединит производственные и иные предприятия за счет общей инфраструктуры и взаимной производственной кооперации, а также с целью поддержки и развития  малого и среднего предпринимательства в Алькеевском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BE7">
        <w:rPr>
          <w:rFonts w:ascii="Times New Roman" w:hAnsi="Times New Roman" w:cs="Times New Roman"/>
          <w:sz w:val="28"/>
          <w:szCs w:val="28"/>
        </w:rPr>
        <w:t xml:space="preserve">районе, Совет Алькеевского муниципального района </w:t>
      </w:r>
      <w:r w:rsidR="00BC1BE7" w:rsidRPr="009F65B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1BE7" w:rsidRDefault="00BC1BE7" w:rsidP="00C6554E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Общество с ограниченной ответственностью Управляющая компания «Новый вид» (ИНН 1660307061)</w:t>
      </w:r>
      <w:r w:rsidR="006A5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Управляющей компании промышленного парка «Золотая долина» в целях управления, создания, развития и  эксплуатации промышленного парка, и предоставления резидентам промышленного парка услуг, необходимых им для осуществления промышленного производства.</w:t>
      </w:r>
    </w:p>
    <w:p w:rsidR="00BC1BE7" w:rsidRDefault="00BC1BE7" w:rsidP="00C6554E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BE7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Алькеевского муниципального в информационно-телекоммуникационной сети Интернет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r w:rsidRPr="00BC1BE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C1BE7">
        <w:rPr>
          <w:rFonts w:ascii="Times New Roman" w:hAnsi="Times New Roman" w:cs="Times New Roman"/>
          <w:sz w:val="28"/>
          <w:szCs w:val="28"/>
        </w:rPr>
        <w:t>://</w:t>
      </w:r>
      <w:r w:rsidRPr="00BC1BE7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BC1BE7">
        <w:rPr>
          <w:rFonts w:ascii="Times New Roman" w:hAnsi="Times New Roman" w:cs="Times New Roman"/>
          <w:sz w:val="28"/>
          <w:szCs w:val="28"/>
        </w:rPr>
        <w:t>.</w:t>
      </w:r>
      <w:r w:rsidRPr="00BC1BE7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BC1BE7">
        <w:rPr>
          <w:rFonts w:ascii="Times New Roman" w:hAnsi="Times New Roman" w:cs="Times New Roman"/>
          <w:sz w:val="28"/>
          <w:szCs w:val="28"/>
        </w:rPr>
        <w:t>.</w:t>
      </w:r>
      <w:r w:rsidRPr="00BC1BE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C1BE7">
        <w:rPr>
          <w:rFonts w:ascii="Times New Roman" w:hAnsi="Times New Roman" w:cs="Times New Roman"/>
          <w:sz w:val="28"/>
          <w:szCs w:val="28"/>
        </w:rPr>
        <w:t>.</w:t>
      </w:r>
    </w:p>
    <w:p w:rsidR="00BC1BE7" w:rsidRDefault="00BC1BE7" w:rsidP="00C6554E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5360BE" w:rsidRDefault="005360BE" w:rsidP="005360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0BE" w:rsidRPr="009F65B7" w:rsidRDefault="005360BE" w:rsidP="009F6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B7" w:rsidRPr="009F65B7" w:rsidRDefault="009F65B7" w:rsidP="009F65B7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5B7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Совета,</w:t>
      </w:r>
      <w:r w:rsidRPr="009F65B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Глава Алькеевского</w:t>
      </w:r>
      <w:r w:rsidRPr="009F65B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муниципального района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9F65B7">
        <w:rPr>
          <w:rFonts w:ascii="Times New Roman" w:eastAsia="Calibri" w:hAnsi="Times New Roman" w:cs="Times New Roman"/>
          <w:sz w:val="28"/>
          <w:szCs w:val="28"/>
          <w:lang w:eastAsia="ru-RU"/>
        </w:rPr>
        <w:t>А.Ф.Никошин</w:t>
      </w:r>
    </w:p>
    <w:p w:rsidR="009A1888" w:rsidRPr="009F65B7" w:rsidRDefault="009A1888" w:rsidP="009F65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1888" w:rsidRPr="009F65B7" w:rsidSect="009F65B7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2E" w:rsidRDefault="00DE212E" w:rsidP="00BC1BE7">
      <w:pPr>
        <w:spacing w:after="0" w:line="240" w:lineRule="auto"/>
      </w:pPr>
      <w:r>
        <w:separator/>
      </w:r>
    </w:p>
  </w:endnote>
  <w:endnote w:type="continuationSeparator" w:id="0">
    <w:p w:rsidR="00DE212E" w:rsidRDefault="00DE212E" w:rsidP="00BC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L_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2E" w:rsidRDefault="00DE212E" w:rsidP="00BC1BE7">
      <w:pPr>
        <w:spacing w:after="0" w:line="240" w:lineRule="auto"/>
      </w:pPr>
      <w:r>
        <w:separator/>
      </w:r>
    </w:p>
  </w:footnote>
  <w:footnote w:type="continuationSeparator" w:id="0">
    <w:p w:rsidR="00DE212E" w:rsidRDefault="00DE212E" w:rsidP="00BC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545"/>
    <w:multiLevelType w:val="hybridMultilevel"/>
    <w:tmpl w:val="0B56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74"/>
    <w:rsid w:val="002D2001"/>
    <w:rsid w:val="003922ED"/>
    <w:rsid w:val="003D1398"/>
    <w:rsid w:val="00421710"/>
    <w:rsid w:val="00501196"/>
    <w:rsid w:val="005360BE"/>
    <w:rsid w:val="006814C6"/>
    <w:rsid w:val="006A5AD9"/>
    <w:rsid w:val="00892BD0"/>
    <w:rsid w:val="009A1888"/>
    <w:rsid w:val="009B2645"/>
    <w:rsid w:val="009F65B7"/>
    <w:rsid w:val="00AC202E"/>
    <w:rsid w:val="00AC3DB3"/>
    <w:rsid w:val="00BC1BE7"/>
    <w:rsid w:val="00C55F38"/>
    <w:rsid w:val="00C6554E"/>
    <w:rsid w:val="00D34E61"/>
    <w:rsid w:val="00DC0974"/>
    <w:rsid w:val="00DD3EFE"/>
    <w:rsid w:val="00DE212E"/>
    <w:rsid w:val="00E00F9F"/>
    <w:rsid w:val="00E15519"/>
    <w:rsid w:val="00ED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ED925-9778-4927-90CA-71455C18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E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C1B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C1B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C1BE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9A66-56AE-49BC-9734-123D54DB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</dc:creator>
  <cp:lastModifiedBy>Z</cp:lastModifiedBy>
  <cp:revision>2</cp:revision>
  <cp:lastPrinted>2022-11-22T14:34:00Z</cp:lastPrinted>
  <dcterms:created xsi:type="dcterms:W3CDTF">2023-01-11T19:56:00Z</dcterms:created>
  <dcterms:modified xsi:type="dcterms:W3CDTF">2023-01-11T19:56:00Z</dcterms:modified>
</cp:coreProperties>
</file>