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94CBA" w:rsidRDefault="00894CBA" w:rsidP="00894CBA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яңа прокурор билгеләнде</w:t>
      </w:r>
    </w:p>
    <w:p w:rsidR="00894CBA" w:rsidRDefault="00894CBA" w:rsidP="00894CBA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21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мартта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Әлки районы администрациясендә яңа прокурор белән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таныштыру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булды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894CBA" w:rsidRDefault="00894CBA" w:rsidP="00894CB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31006" cy="4154004"/>
            <wp:effectExtent l="19050" t="0" r="0" b="0"/>
            <wp:docPr id="2" name="Рисунок 1" descr="Әлки районында яңа прокурор билгелән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яңа прокурор билгелән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006" cy="415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BA" w:rsidRPr="00894CBA" w:rsidRDefault="00894CBA" w:rsidP="00894CB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Татарстан прокуроры </w:t>
      </w:r>
      <w:proofErr w:type="spellStart"/>
      <w:r>
        <w:rPr>
          <w:rFonts w:ascii="Roboto" w:hAnsi="Roboto"/>
          <w:color w:val="3E3E3E"/>
          <w:sz w:val="31"/>
          <w:szCs w:val="31"/>
        </w:rPr>
        <w:t>Илдус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Нәфыйков тәкъдим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: хакимиятнең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актлар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залында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җыелган учреждение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әкчеләре һәм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җирлекләре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 районы прокуроры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юстициянең өлкән </w:t>
      </w:r>
      <w:proofErr w:type="spellStart"/>
      <w:r>
        <w:rPr>
          <w:rFonts w:ascii="Roboto" w:hAnsi="Roboto"/>
          <w:color w:val="3E3E3E"/>
          <w:sz w:val="31"/>
          <w:szCs w:val="31"/>
        </w:rPr>
        <w:t>советнигы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Станислав Геннадьевич </w:t>
      </w:r>
      <w:proofErr w:type="spellStart"/>
      <w:r>
        <w:rPr>
          <w:rFonts w:ascii="Roboto" w:hAnsi="Roboto"/>
          <w:color w:val="3E3E3E"/>
          <w:sz w:val="31"/>
          <w:szCs w:val="31"/>
        </w:rPr>
        <w:t>Козловны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билгеләү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генераль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прокуроры әмерен </w:t>
      </w:r>
      <w:proofErr w:type="spellStart"/>
      <w:r>
        <w:rPr>
          <w:rFonts w:ascii="Roboto" w:hAnsi="Roboto"/>
          <w:color w:val="3E3E3E"/>
          <w:sz w:val="31"/>
          <w:szCs w:val="31"/>
        </w:rPr>
        <w:t>укыды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уңышлы эшләвен теләде. Районның </w:t>
      </w:r>
      <w:proofErr w:type="spellStart"/>
      <w:r>
        <w:rPr>
          <w:rFonts w:ascii="Roboto" w:hAnsi="Roboto"/>
          <w:color w:val="3E3E3E"/>
          <w:sz w:val="31"/>
          <w:szCs w:val="31"/>
        </w:rPr>
        <w:t>элеккеге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прокуроры Руслан Гыйззәтовның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эшләвен билгелә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үтте һәм аның прокурор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Яңа Чишмә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күчерелүен әйтте. </w:t>
      </w:r>
    </w:p>
    <w:p w:rsidR="00894CBA" w:rsidRDefault="00894CBA" w:rsidP="00894CBA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t xml:space="preserve">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Руслан </w:t>
      </w:r>
      <w:proofErr w:type="spellStart"/>
      <w:r>
        <w:rPr>
          <w:rFonts w:ascii="Roboto" w:hAnsi="Roboto"/>
          <w:color w:val="3E3E3E"/>
          <w:sz w:val="31"/>
          <w:szCs w:val="31"/>
        </w:rPr>
        <w:t>Айрат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эшчәнлеге өчен җылы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>әхмәт сүзләрен җиткерде. </w:t>
      </w:r>
      <w:r>
        <w:rPr>
          <w:rFonts w:ascii="Roboto" w:hAnsi="Roboto"/>
          <w:color w:val="3E3E3E"/>
          <w:sz w:val="31"/>
          <w:szCs w:val="31"/>
        </w:rPr>
        <w:br/>
        <w:t xml:space="preserve">Станислав Козлов </w:t>
      </w:r>
      <w:proofErr w:type="spellStart"/>
      <w:r>
        <w:rPr>
          <w:rFonts w:ascii="Roboto" w:hAnsi="Roboto"/>
          <w:color w:val="3E3E3E"/>
          <w:sz w:val="31"/>
          <w:szCs w:val="31"/>
        </w:rPr>
        <w:t>ышаныч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белдергәннәренә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әхмәт сүзләрен әйтеп,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хокукларын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яклауда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тиешле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күрәчәген, җинаятьчелек белән көрәштә  нәтиҗәле эшләүгә бар көчен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куячагын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әйтте. </w:t>
      </w:r>
    </w:p>
    <w:p w:rsidR="00894CBA" w:rsidRDefault="00894CBA" w:rsidP="00894CBA">
      <w:pPr>
        <w:shd w:val="clear" w:color="auto" w:fill="FFFFFF"/>
        <w:spacing w:line="261" w:lineRule="atLeast"/>
        <w:rPr>
          <w:rFonts w:ascii="Roboto" w:hAnsi="Roboto"/>
          <w:i/>
          <w:iCs/>
          <w:color w:val="3E3E3E"/>
          <w:sz w:val="24"/>
          <w:szCs w:val="24"/>
        </w:rPr>
      </w:pPr>
    </w:p>
    <w:p w:rsidR="00894CBA" w:rsidRDefault="00894CBA" w:rsidP="00894CBA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drawing>
          <wp:inline distT="0" distB="0" distL="0" distR="0">
            <wp:extent cx="3990451" cy="4004779"/>
            <wp:effectExtent l="19050" t="0" r="0" b="0"/>
            <wp:docPr id="3" name="Рисунок 3" descr="https://alki-rt.ru/images/uploads/ckeditor/jpg/641a9af143bd7_%D0%BA%D0%BE%D0%B7%D0%BB%D0%BE%D0%B2%20%D1%81%D1%82%D0%B0%D0%BD%D0%B8%D1%81%D0%BB%D0%B0%D0%B2%20%D0%B3%D0%B5%D0%BD%D0%BD%D0%B0%D0%B4%D1%8C%D0%B5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images/uploads/ckeditor/jpg/641a9af143bd7_%D0%BA%D0%BE%D0%B7%D0%BB%D0%BE%D0%B2%20%D1%81%D1%82%D0%B0%D0%BD%D0%B8%D1%81%D0%BB%D0%B0%D0%B2%20%D0%B3%D0%B5%D0%BD%D0%BD%D0%B0%D0%B4%D1%8C%D0%B5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76" cy="400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3E3E3E"/>
          <w:sz w:val="31"/>
          <w:szCs w:val="31"/>
        </w:rPr>
        <w:br/>
        <w:t xml:space="preserve">Станислав Козлов 1979 елның 22 июлендә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Алабуга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шәһәрендә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2001 </w:t>
      </w:r>
      <w:proofErr w:type="spellStart"/>
      <w:r>
        <w:rPr>
          <w:rFonts w:ascii="Roboto" w:hAnsi="Roboto"/>
          <w:color w:val="3E3E3E"/>
          <w:sz w:val="31"/>
          <w:szCs w:val="31"/>
        </w:rPr>
        <w:t>елда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Эчке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министрлыгының Казан </w:t>
      </w:r>
      <w:proofErr w:type="spellStart"/>
      <w:r>
        <w:rPr>
          <w:rFonts w:ascii="Roboto" w:hAnsi="Roboto"/>
          <w:color w:val="3E3E3E"/>
          <w:sz w:val="31"/>
          <w:szCs w:val="31"/>
        </w:rPr>
        <w:t>юридик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институтын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“юриспруденция” </w:t>
      </w:r>
      <w:proofErr w:type="spellStart"/>
      <w:r>
        <w:rPr>
          <w:rFonts w:ascii="Roboto" w:hAnsi="Roboto"/>
          <w:color w:val="3E3E3E"/>
          <w:sz w:val="31"/>
          <w:szCs w:val="31"/>
        </w:rPr>
        <w:t>белгечлеге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тәмамлаган. 2010-2015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Алабуга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шәһәре прокурорының өлкән ярдәмчесе </w:t>
      </w:r>
      <w:proofErr w:type="spellStart"/>
      <w:r>
        <w:rPr>
          <w:rFonts w:ascii="Roboto" w:hAnsi="Roboto"/>
          <w:color w:val="3E3E3E"/>
          <w:sz w:val="31"/>
          <w:szCs w:val="31"/>
        </w:rPr>
        <w:t>вазифасын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биләгән. 2015-2018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Алабуга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шәһәре прокуроры </w:t>
      </w:r>
      <w:proofErr w:type="spellStart"/>
      <w:r>
        <w:rPr>
          <w:rFonts w:ascii="Roboto" w:hAnsi="Roboto"/>
          <w:color w:val="3E3E3E"/>
          <w:sz w:val="31"/>
          <w:szCs w:val="31"/>
        </w:rPr>
        <w:t>урныбасары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ә 2018-2023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Яңа Чишмә районы прокуроры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br/>
        <w:t> 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894CBA"/>
    <w:rsid w:val="009237FC"/>
    <w:rsid w:val="00954775"/>
    <w:rsid w:val="00982A15"/>
    <w:rsid w:val="00A820AF"/>
    <w:rsid w:val="00AA08C9"/>
    <w:rsid w:val="00AC0A38"/>
    <w:rsid w:val="00B10839"/>
    <w:rsid w:val="00B617FB"/>
    <w:rsid w:val="00B67B4B"/>
    <w:rsid w:val="00C2289C"/>
    <w:rsid w:val="00CC314C"/>
    <w:rsid w:val="00D35BA6"/>
    <w:rsid w:val="00D47FDE"/>
    <w:rsid w:val="00F00566"/>
    <w:rsid w:val="00F3655C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268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997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33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214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04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717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1212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359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2023-03-23T13:01:00Z</dcterms:created>
  <dcterms:modified xsi:type="dcterms:W3CDTF">2023-03-23T13:01:00Z</dcterms:modified>
</cp:coreProperties>
</file>