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B2A" w:rsidRDefault="006B6B2A" w:rsidP="006B6B2A">
      <w:pPr>
        <w:shd w:val="clear" w:color="auto" w:fill="FFFFFF"/>
        <w:spacing w:after="540" w:line="240" w:lineRule="auto"/>
        <w:outlineLvl w:val="0"/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</w:pPr>
      <w:r w:rsidRPr="006B6B2A"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  <w:t xml:space="preserve">Подведомственная Министерству некоммерческая </w:t>
      </w:r>
      <w:proofErr w:type="spellStart"/>
      <w:r w:rsidRPr="006B6B2A"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  <w:t>микрокредитная</w:t>
      </w:r>
      <w:proofErr w:type="spellEnd"/>
      <w:r w:rsidRPr="006B6B2A"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  <w:t xml:space="preserve"> компания «Фонд поддержки предпринимательства Республики </w:t>
      </w:r>
      <w:proofErr w:type="spellStart"/>
      <w:r w:rsidRPr="006B6B2A"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  <w:t>Татарстан»</w:t>
      </w:r>
      <w:proofErr w:type="gramStart"/>
      <w:r w:rsidRPr="006B6B2A"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  <w:t>,в</w:t>
      </w:r>
      <w:proofErr w:type="gramEnd"/>
      <w:r w:rsidRPr="006B6B2A"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  <w:t>вел</w:t>
      </w:r>
      <w:proofErr w:type="spellEnd"/>
      <w:r w:rsidRPr="006B6B2A"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  <w:t xml:space="preserve"> в действие новый </w:t>
      </w:r>
      <w:proofErr w:type="spellStart"/>
      <w:r w:rsidRPr="006B6B2A"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  <w:t>микрофинансовый</w:t>
      </w:r>
      <w:proofErr w:type="spellEnd"/>
      <w:r w:rsidRPr="006B6B2A"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  <w:t xml:space="preserve"> продукт «4,5%»</w:t>
      </w:r>
    </w:p>
    <w:p w:rsidR="006B6B2A" w:rsidRPr="006B6B2A" w:rsidRDefault="006B6B2A" w:rsidP="006B6B2A">
      <w:pPr>
        <w:shd w:val="clear" w:color="auto" w:fill="FFFFFF"/>
        <w:spacing w:after="540" w:line="240" w:lineRule="auto"/>
        <w:ind w:left="-1276"/>
        <w:outlineLvl w:val="0"/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90AD7E9" wp14:editId="64AB4ADD">
                <wp:extent cx="304800" cy="304800"/>
                <wp:effectExtent l="0" t="0" r="0" b="0"/>
                <wp:docPr id="1" name="AutoShape 1" descr="https://tatarstan.ru/file/news/621_n2213077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tatarstan.ru/file/news/621_n2213077_bi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cR0i7toCAADz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color w:val="3C4052"/>
          <w:kern w:val="36"/>
          <w:sz w:val="48"/>
          <w:szCs w:val="48"/>
          <w:lang w:eastAsia="ru-RU"/>
        </w:rPr>
        <w:drawing>
          <wp:inline distT="0" distB="0" distL="0" distR="0" wp14:anchorId="57833EB9">
            <wp:extent cx="5265209" cy="29616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73" cy="2961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6B2A" w:rsidRDefault="006B6B2A" w:rsidP="006B6B2A">
      <w:pPr>
        <w:pStyle w:val="a5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 xml:space="preserve">Подведомственная Министерству некоммерческая 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микрокредитная</w:t>
      </w:r>
      <w:proofErr w:type="spellEnd"/>
      <w:r>
        <w:rPr>
          <w:rFonts w:ascii="Arial" w:hAnsi="Arial" w:cs="Arial"/>
          <w:color w:val="3C4052"/>
          <w:sz w:val="27"/>
          <w:szCs w:val="27"/>
        </w:rPr>
        <w:t xml:space="preserve"> компания «Фонд поддержки предпринимательства Республики Татарстан» (далее – Фонд) с 13.06.2023 ввел в действие новый 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микрофинансовый</w:t>
      </w:r>
      <w:proofErr w:type="spellEnd"/>
      <w:r>
        <w:rPr>
          <w:rFonts w:ascii="Arial" w:hAnsi="Arial" w:cs="Arial"/>
          <w:color w:val="3C4052"/>
          <w:sz w:val="27"/>
          <w:szCs w:val="27"/>
        </w:rPr>
        <w:t xml:space="preserve"> продукт «4,5%». Прием заявок осуществляется на сервисе «Мои субсидии» </w:t>
      </w:r>
      <w:hyperlink r:id="rId6" w:history="1">
        <w:r>
          <w:rPr>
            <w:rStyle w:val="a6"/>
            <w:rFonts w:ascii="Arial" w:hAnsi="Arial" w:cs="Arial"/>
            <w:color w:val="3C4052"/>
            <w:sz w:val="27"/>
            <w:szCs w:val="27"/>
          </w:rPr>
          <w:t>https://subsidiya.tatarstan.ru/landing</w:t>
        </w:r>
      </w:hyperlink>
      <w:r>
        <w:rPr>
          <w:rFonts w:ascii="Arial" w:hAnsi="Arial" w:cs="Arial"/>
          <w:color w:val="3C4052"/>
          <w:sz w:val="27"/>
          <w:szCs w:val="27"/>
        </w:rPr>
        <w:t>.</w:t>
      </w:r>
    </w:p>
    <w:p w:rsidR="006B6B2A" w:rsidRDefault="006B6B2A" w:rsidP="006B6B2A">
      <w:pPr>
        <w:pStyle w:val="a5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Подробную информацию можно получить в Центре микрофинансирования Фонда по адресу: город Казань, улица Петербургская, дом 28, или по телефону «горячей линии» +7 (843) 524-90-90.</w:t>
      </w:r>
    </w:p>
    <w:p w:rsidR="006B6B2A" w:rsidRDefault="006B6B2A" w:rsidP="006B6B2A">
      <w:pPr>
        <w:pStyle w:val="a5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hyperlink r:id="rId7" w:history="1">
        <w:r w:rsidRPr="006B6B2A">
          <w:rPr>
            <w:rStyle w:val="a6"/>
            <w:rFonts w:ascii="Arial" w:hAnsi="Arial" w:cs="Arial"/>
            <w:color w:val="3C4052"/>
            <w:sz w:val="27"/>
            <w:szCs w:val="27"/>
            <w:lang w:val="en-US"/>
          </w:rPr>
          <w:t xml:space="preserve">/file/alkeevskiy/File/Glavam po mikrofin.produktu 4,5. </w:t>
        </w:r>
        <w:proofErr w:type="spellStart"/>
        <w:r>
          <w:rPr>
            <w:rStyle w:val="a6"/>
            <w:rFonts w:ascii="Arial" w:hAnsi="Arial" w:cs="Arial"/>
            <w:color w:val="3C4052"/>
            <w:sz w:val="27"/>
            <w:szCs w:val="27"/>
          </w:rPr>
          <w:t>Prilozhenie</w:t>
        </w:r>
        <w:proofErr w:type="spellEnd"/>
        <w:r>
          <w:rPr>
            <w:rStyle w:val="a6"/>
            <w:rFonts w:ascii="Arial" w:hAnsi="Arial" w:cs="Arial"/>
            <w:color w:val="3C4052"/>
            <w:sz w:val="27"/>
            <w:szCs w:val="27"/>
          </w:rPr>
          <w:t xml:space="preserve"> (1).docx</w:t>
        </w:r>
      </w:hyperlink>
    </w:p>
    <w:p w:rsidR="001D2370" w:rsidRDefault="001D2370">
      <w:bookmarkStart w:id="0" w:name="_GoBack"/>
      <w:bookmarkEnd w:id="0"/>
    </w:p>
    <w:sectPr w:rsidR="001D2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 Ta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Verdan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B2A"/>
    <w:rsid w:val="001D2370"/>
    <w:rsid w:val="006B6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B2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B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6B6B2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B2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B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6B6B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lkeevskiy.tatarstan.ru/file/alkeevskiy/File/Glavam%20po%20mikrofin.produktu%204,5.%20Prilozhenie%20(1).docx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subsidiya.tatarstan.ru/landin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2023-07-07T08:40:00Z</dcterms:created>
  <dcterms:modified xsi:type="dcterms:W3CDTF">2023-07-07T08:41:00Z</dcterms:modified>
</cp:coreProperties>
</file>