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E8" w:rsidRDefault="009B08E8" w:rsidP="009B08E8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1 сентябрьдән </w:t>
      </w:r>
      <w:proofErr w:type="spellStart"/>
      <w:r>
        <w:rPr>
          <w:rFonts w:ascii="Roboto" w:hAnsi="Roboto"/>
          <w:color w:val="3E3E3E"/>
          <w:sz w:val="60"/>
          <w:szCs w:val="60"/>
        </w:rPr>
        <w:t>барлык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йорт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хайваннарын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тамгаларга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кирәк </w:t>
      </w:r>
      <w:proofErr w:type="spellStart"/>
      <w:r>
        <w:rPr>
          <w:rFonts w:ascii="Roboto" w:hAnsi="Roboto"/>
          <w:color w:val="3E3E3E"/>
          <w:sz w:val="60"/>
          <w:szCs w:val="60"/>
        </w:rPr>
        <w:t>булчач</w:t>
      </w:r>
      <w:proofErr w:type="spellEnd"/>
      <w:r>
        <w:rPr>
          <w:rFonts w:ascii="Roboto" w:hAnsi="Roboto"/>
          <w:color w:val="3E3E3E"/>
          <w:sz w:val="60"/>
          <w:szCs w:val="60"/>
          <w:lang w:val="en-US"/>
        </w:rPr>
        <w:t>а</w:t>
      </w:r>
      <w:r>
        <w:rPr>
          <w:rFonts w:ascii="Roboto" w:hAnsi="Roboto"/>
          <w:color w:val="3E3E3E"/>
          <w:sz w:val="60"/>
          <w:szCs w:val="60"/>
        </w:rPr>
        <w:t>к</w:t>
      </w:r>
    </w:p>
    <w:p w:rsidR="009B08E8" w:rsidRPr="009B08E8" w:rsidRDefault="009B08E8" w:rsidP="009B08E8">
      <w:pPr>
        <w:shd w:val="clear" w:color="auto" w:fill="FFFFFF"/>
        <w:rPr>
          <w:rFonts w:ascii="Roboto" w:hAnsi="Roboto"/>
          <w:color w:val="545454"/>
          <w:sz w:val="27"/>
          <w:szCs w:val="27"/>
          <w:lang w:val="en-US"/>
        </w:rPr>
      </w:pPr>
    </w:p>
    <w:p w:rsidR="009B08E8" w:rsidRPr="009B08E8" w:rsidRDefault="009B08E8" w:rsidP="009B08E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  <w:lang w:val="en-US"/>
        </w:rPr>
      </w:pPr>
      <w:proofErr w:type="gramStart"/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2023 </w:t>
      </w:r>
      <w:r>
        <w:rPr>
          <w:rFonts w:ascii="Roboto" w:hAnsi="Roboto"/>
          <w:b/>
          <w:bCs/>
          <w:color w:val="000000"/>
          <w:sz w:val="31"/>
          <w:szCs w:val="31"/>
        </w:rPr>
        <w:t>елның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1 </w:t>
      </w:r>
      <w:r>
        <w:rPr>
          <w:rFonts w:ascii="Roboto" w:hAnsi="Roboto"/>
          <w:b/>
          <w:bCs/>
          <w:color w:val="000000"/>
          <w:sz w:val="31"/>
          <w:szCs w:val="31"/>
        </w:rPr>
        <w:t>сентябреннән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“</w:t>
      </w:r>
      <w:r>
        <w:rPr>
          <w:rFonts w:ascii="Roboto" w:hAnsi="Roboto"/>
          <w:b/>
          <w:bCs/>
          <w:color w:val="000000"/>
          <w:sz w:val="31"/>
          <w:szCs w:val="31"/>
        </w:rPr>
        <w:t>Ветеринария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турында</w:t>
      </w:r>
      <w:proofErr w:type="spellEnd"/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>”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гы</w:t>
      </w:r>
      <w:proofErr w:type="spellEnd"/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канунга</w:t>
      </w:r>
      <w:proofErr w:type="spellEnd"/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31"/>
          <w:szCs w:val="31"/>
        </w:rPr>
        <w:t>үзгәрешләр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31"/>
          <w:szCs w:val="31"/>
        </w:rPr>
        <w:t>кертүче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31"/>
          <w:szCs w:val="31"/>
        </w:rPr>
        <w:t>канун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31"/>
          <w:szCs w:val="31"/>
        </w:rPr>
        <w:t>гамәлгә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 xml:space="preserve"> </w:t>
      </w:r>
      <w:r>
        <w:rPr>
          <w:rFonts w:ascii="Roboto" w:hAnsi="Roboto"/>
          <w:b/>
          <w:bCs/>
          <w:color w:val="000000"/>
          <w:sz w:val="31"/>
          <w:szCs w:val="31"/>
        </w:rPr>
        <w:t>керәчәк</w:t>
      </w:r>
      <w:r w:rsidRPr="009B08E8">
        <w:rPr>
          <w:rFonts w:ascii="Roboto" w:hAnsi="Roboto"/>
          <w:b/>
          <w:bCs/>
          <w:color w:val="000000"/>
          <w:sz w:val="31"/>
          <w:szCs w:val="31"/>
          <w:lang w:val="en-US"/>
        </w:rPr>
        <w:t>.</w:t>
      </w:r>
      <w:proofErr w:type="gramEnd"/>
    </w:p>
    <w:p w:rsidR="009B08E8" w:rsidRDefault="009B08E8" w:rsidP="009B08E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972247" cy="3367131"/>
            <wp:effectExtent l="19050" t="0" r="9453" b="0"/>
            <wp:docPr id="2" name="Рисунок 1" descr="1 сентябрьдән барлык йорт хайваннарын тамгаларга кирәк булчач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сентябрьдән барлык йорт хайваннарын тамгаларга кирәк булчач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545" cy="336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8E8" w:rsidRDefault="009B08E8" w:rsidP="009B08E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таләп итә. </w:t>
      </w: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Аерым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мөгезле эре </w:t>
      </w:r>
      <w:proofErr w:type="spellStart"/>
      <w:r>
        <w:rPr>
          <w:rFonts w:ascii="Roboto" w:hAnsi="Roboto"/>
          <w:color w:val="3E3E3E"/>
          <w:sz w:val="31"/>
          <w:szCs w:val="31"/>
        </w:rPr>
        <w:t>терлек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дуңгыз, </w:t>
      </w:r>
      <w:proofErr w:type="spellStart"/>
      <w:r>
        <w:rPr>
          <w:rFonts w:ascii="Roboto" w:hAnsi="Roboto"/>
          <w:color w:val="3E3E3E"/>
          <w:sz w:val="31"/>
          <w:szCs w:val="31"/>
        </w:rPr>
        <w:t>сарыклар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кәҗә,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куян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хәтта </w:t>
      </w:r>
      <w:proofErr w:type="spellStart"/>
      <w:r>
        <w:rPr>
          <w:rFonts w:ascii="Roboto" w:hAnsi="Roboto"/>
          <w:color w:val="3E3E3E"/>
          <w:sz w:val="31"/>
          <w:szCs w:val="31"/>
        </w:rPr>
        <w:t>умарта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кортларын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кирәк </w:t>
      </w:r>
      <w:proofErr w:type="spellStart"/>
      <w:r>
        <w:rPr>
          <w:rFonts w:ascii="Roboto" w:hAnsi="Roboto"/>
          <w:color w:val="3E3E3E"/>
          <w:sz w:val="31"/>
          <w:szCs w:val="31"/>
        </w:rPr>
        <w:t>булачак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Моннан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тыш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приютларга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эләккән,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мәдәни-тамаша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тамгаланачак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Бар мөгезле эре </w:t>
      </w:r>
      <w:proofErr w:type="spellStart"/>
      <w:r>
        <w:rPr>
          <w:rFonts w:ascii="Roboto" w:hAnsi="Roboto"/>
          <w:color w:val="3E3E3E"/>
          <w:sz w:val="31"/>
          <w:szCs w:val="31"/>
        </w:rPr>
        <w:t>терлек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дөя,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приютлардагы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gramStart"/>
      <w:r>
        <w:rPr>
          <w:rFonts w:ascii="Roboto" w:hAnsi="Roboto"/>
          <w:color w:val="3E3E3E"/>
          <w:sz w:val="31"/>
          <w:szCs w:val="31"/>
        </w:rPr>
        <w:t>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әдәни-тамаша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аерым-аерым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тамгалаячаклар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Дуңгыз, </w:t>
      </w:r>
      <w:proofErr w:type="spellStart"/>
      <w:r>
        <w:rPr>
          <w:rFonts w:ascii="Roboto" w:hAnsi="Roboto"/>
          <w:color w:val="3E3E3E"/>
          <w:sz w:val="31"/>
          <w:szCs w:val="31"/>
        </w:rPr>
        <w:t>сарык</w:t>
      </w:r>
      <w:proofErr w:type="spellEnd"/>
      <w:r>
        <w:rPr>
          <w:rFonts w:ascii="Roboto" w:hAnsi="Roboto"/>
          <w:color w:val="3E3E3E"/>
          <w:sz w:val="31"/>
          <w:szCs w:val="31"/>
        </w:rPr>
        <w:t>, кәҗә, күркә һәм үрдәклә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бал </w:t>
      </w:r>
      <w:proofErr w:type="spellStart"/>
      <w:r>
        <w:rPr>
          <w:rFonts w:ascii="Roboto" w:hAnsi="Roboto"/>
          <w:color w:val="3E3E3E"/>
          <w:sz w:val="31"/>
          <w:szCs w:val="31"/>
        </w:rPr>
        <w:t>кортлары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төркемләп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алыначак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тамгаланачак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Канунга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кертелгән төзәтмәлә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эре предприятиеләр өчен дә,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ярдәмче шәхси хуҗалыклар һәм </w:t>
      </w:r>
      <w:proofErr w:type="spellStart"/>
      <w:r>
        <w:rPr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 кешеләр өчен дә мәҗбүри  итә. Шәхси хуҗалыклар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бушлай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башкарылачак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Монда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пластмасс бирка, тире </w:t>
      </w:r>
      <w:proofErr w:type="spellStart"/>
      <w:r>
        <w:rPr>
          <w:rFonts w:ascii="Roboto" w:hAnsi="Roboto"/>
          <w:color w:val="3E3E3E"/>
          <w:sz w:val="31"/>
          <w:szCs w:val="31"/>
        </w:rPr>
        <w:t>асты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микрочибы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болюс, </w:t>
      </w:r>
      <w:proofErr w:type="gramStart"/>
      <w:r>
        <w:rPr>
          <w:rFonts w:ascii="Roboto" w:hAnsi="Roboto"/>
          <w:color w:val="3E3E3E"/>
          <w:sz w:val="31"/>
          <w:szCs w:val="31"/>
        </w:rPr>
        <w:t>боҗра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муенчак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Тамгаланган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күзәтчелегенең ветеринария өлкәсендәге мәгълүмати дәүләт </w:t>
      </w:r>
      <w:proofErr w:type="spellStart"/>
      <w:r>
        <w:rPr>
          <w:rFonts w:ascii="Roboto" w:hAnsi="Roboto"/>
          <w:color w:val="3E3E3E"/>
          <w:sz w:val="31"/>
          <w:szCs w:val="31"/>
        </w:rPr>
        <w:t>системасына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кертеләчәк. Идарәчелектә,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өчен, “</w:t>
      </w:r>
      <w:proofErr w:type="spellStart"/>
      <w:r>
        <w:rPr>
          <w:rFonts w:ascii="Roboto" w:hAnsi="Roboto"/>
          <w:color w:val="3E3E3E"/>
          <w:sz w:val="31"/>
          <w:szCs w:val="31"/>
        </w:rPr>
        <w:t>Регагро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исемләнгән әлеге системаның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тармагы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сәнәгать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кулланылышына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кертелгән. </w:t>
      </w:r>
    </w:p>
    <w:p w:rsidR="009B08E8" w:rsidRPr="009B08E8" w:rsidRDefault="009B08E8" w:rsidP="009B08E8">
      <w:pPr>
        <w:shd w:val="clear" w:color="auto" w:fill="FFFFFF"/>
        <w:spacing w:line="261" w:lineRule="atLeast"/>
        <w:rPr>
          <w:rFonts w:ascii="Roboto" w:hAnsi="Roboto"/>
          <w:i/>
          <w:iCs/>
          <w:color w:val="3E3E3E"/>
          <w:sz w:val="24"/>
          <w:szCs w:val="24"/>
          <w:lang w:val="en-US"/>
        </w:rPr>
      </w:pP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Һәрбер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терлеккә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яисә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</w:t>
      </w:r>
      <w:proofErr w:type="spellEnd"/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төркеменә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хәреф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һәм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саннардан</w:t>
      </w:r>
      <w:proofErr w:type="spellEnd"/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үзенчәлекле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таныту</w:t>
      </w:r>
      <w:proofErr w:type="spellEnd"/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саны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 </w:t>
      </w:r>
      <w:r>
        <w:rPr>
          <w:rFonts w:ascii="Roboto" w:hAnsi="Roboto"/>
          <w:color w:val="3E3E3E"/>
          <w:sz w:val="31"/>
          <w:szCs w:val="31"/>
        </w:rPr>
        <w:t>билгеләнәчәк</w:t>
      </w:r>
      <w:r w:rsidRPr="009B08E8">
        <w:rPr>
          <w:rFonts w:ascii="Roboto" w:hAnsi="Roboto"/>
          <w:color w:val="3E3E3E"/>
          <w:sz w:val="31"/>
          <w:szCs w:val="31"/>
          <w:lang w:val="en-US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терлекнең </w:t>
      </w:r>
      <w:proofErr w:type="spellStart"/>
      <w:r>
        <w:rPr>
          <w:rFonts w:ascii="Roboto" w:hAnsi="Roboto"/>
          <w:color w:val="3E3E3E"/>
          <w:sz w:val="31"/>
          <w:szCs w:val="31"/>
        </w:rPr>
        <w:t>гомере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буе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төркем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яшәгән дәвердә гамәлдә </w:t>
      </w:r>
      <w:proofErr w:type="spellStart"/>
      <w:r>
        <w:rPr>
          <w:rFonts w:ascii="Roboto" w:hAnsi="Roboto"/>
          <w:color w:val="3E3E3E"/>
          <w:sz w:val="31"/>
          <w:szCs w:val="31"/>
        </w:rPr>
        <w:t>булачак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Системадагы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хайванның кенәгәсендә аның җенесе, </w:t>
      </w:r>
      <w:proofErr w:type="spellStart"/>
      <w:r>
        <w:rPr>
          <w:rFonts w:ascii="Roboto" w:hAnsi="Roboto"/>
          <w:color w:val="3E3E3E"/>
          <w:sz w:val="31"/>
          <w:szCs w:val="31"/>
        </w:rPr>
        <w:t>биологик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төре, </w:t>
      </w:r>
      <w:proofErr w:type="spellStart"/>
      <w:r>
        <w:rPr>
          <w:rFonts w:ascii="Roboto" w:hAnsi="Roboto"/>
          <w:color w:val="3E3E3E"/>
          <w:sz w:val="31"/>
          <w:szCs w:val="31"/>
        </w:rPr>
        <w:t>токымы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нәрсә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тамгалануы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кайда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асралуы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</w:t>
      </w:r>
      <w:proofErr w:type="gramStart"/>
      <w:r>
        <w:rPr>
          <w:rFonts w:ascii="Roboto" w:hAnsi="Roboto"/>
          <w:color w:val="3E3E3E"/>
          <w:sz w:val="31"/>
          <w:szCs w:val="31"/>
        </w:rPr>
        <w:t>м ху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җаның үзе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мәгълүматлар кертеләчәк. Россиягә кертелгән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кенәгәсенә </w:t>
      </w:r>
      <w:proofErr w:type="spellStart"/>
      <w:r>
        <w:rPr>
          <w:rFonts w:ascii="Roboto" w:hAnsi="Roboto"/>
          <w:color w:val="3E3E3E"/>
          <w:sz w:val="31"/>
          <w:szCs w:val="31"/>
        </w:rPr>
        <w:t>алда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саналган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мәгълүматардан </w:t>
      </w:r>
      <w:proofErr w:type="spellStart"/>
      <w:r>
        <w:rPr>
          <w:rFonts w:ascii="Roboto" w:hAnsi="Roboto"/>
          <w:color w:val="3E3E3E"/>
          <w:sz w:val="31"/>
          <w:szCs w:val="31"/>
        </w:rPr>
        <w:t>тыш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аларның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кайтылган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көне билгеләнәчәк. </w:t>
      </w:r>
    </w:p>
    <w:p w:rsidR="009B08E8" w:rsidRDefault="009B08E8" w:rsidP="009B08E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Канунга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кертелгән </w:t>
      </w:r>
      <w:proofErr w:type="spellStart"/>
      <w:r>
        <w:rPr>
          <w:rFonts w:ascii="Roboto" w:hAnsi="Roboto"/>
          <w:color w:val="3E3E3E"/>
          <w:sz w:val="31"/>
          <w:szCs w:val="31"/>
        </w:rPr>
        <w:t>мондый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үзгәрешлә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</w:t>
      </w:r>
      <w:proofErr w:type="spellStart"/>
      <w:r>
        <w:rPr>
          <w:rFonts w:ascii="Roboto" w:hAnsi="Roboto"/>
          <w:color w:val="3E3E3E"/>
          <w:sz w:val="31"/>
          <w:szCs w:val="31"/>
        </w:rPr>
        <w:t>хайваннары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баш </w:t>
      </w:r>
      <w:proofErr w:type="spellStart"/>
      <w:r>
        <w:rPr>
          <w:rFonts w:ascii="Roboto" w:hAnsi="Roboto"/>
          <w:color w:val="3E3E3E"/>
          <w:sz w:val="31"/>
          <w:szCs w:val="31"/>
        </w:rPr>
        <w:t>санын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статистиканы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тәртипкә китерергә һәм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сатылучы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чималның </w:t>
      </w:r>
      <w:proofErr w:type="spellStart"/>
      <w:r>
        <w:rPr>
          <w:rFonts w:ascii="Roboto" w:hAnsi="Roboto"/>
          <w:color w:val="3E3E3E"/>
          <w:sz w:val="31"/>
          <w:szCs w:val="31"/>
        </w:rPr>
        <w:t>куркынычсызлыгын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күзәтүдә </w:t>
      </w:r>
      <w:proofErr w:type="spellStart"/>
      <w:r>
        <w:rPr>
          <w:rFonts w:ascii="Roboto" w:hAnsi="Roboto"/>
          <w:color w:val="3E3E3E"/>
          <w:sz w:val="31"/>
          <w:szCs w:val="31"/>
        </w:rPr>
        <w:t>тотарга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мөмкинлек бирәчәк. Хайванның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суелганга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кадәрге бар гомерендәге дәвалау һәм профилактика </w:t>
      </w:r>
      <w:proofErr w:type="spellStart"/>
      <w:r>
        <w:rPr>
          <w:rFonts w:ascii="Roboto" w:hAnsi="Roboto"/>
          <w:color w:val="3E3E3E"/>
          <w:sz w:val="31"/>
          <w:szCs w:val="31"/>
        </w:rPr>
        <w:t>алымнары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хәтта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ашату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тәртибе дә </w:t>
      </w:r>
      <w:proofErr w:type="spellStart"/>
      <w:r>
        <w:rPr>
          <w:rFonts w:ascii="Roboto" w:hAnsi="Roboto"/>
          <w:color w:val="3E3E3E"/>
          <w:sz w:val="31"/>
          <w:szCs w:val="31"/>
        </w:rPr>
        <w:t>ачыктан-ачык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булачак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 </w:t>
      </w:r>
    </w:p>
    <w:p w:rsidR="000F7CB1" w:rsidRDefault="000F7CB1" w:rsidP="00495992">
      <w:pPr>
        <w:rPr>
          <w:sz w:val="32"/>
          <w:szCs w:val="32"/>
        </w:rPr>
      </w:pP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47A3C"/>
    <w:rsid w:val="003D5177"/>
    <w:rsid w:val="004054BB"/>
    <w:rsid w:val="004244F5"/>
    <w:rsid w:val="00425D33"/>
    <w:rsid w:val="00486EEA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31E5F"/>
    <w:rsid w:val="009237FC"/>
    <w:rsid w:val="00952654"/>
    <w:rsid w:val="00954775"/>
    <w:rsid w:val="009B08E8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8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3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692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23326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35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546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12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125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6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127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193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948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17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957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2023-08-23T05:47:00Z</dcterms:created>
  <dcterms:modified xsi:type="dcterms:W3CDTF">2023-08-23T05:47:00Z</dcterms:modified>
</cp:coreProperties>
</file>