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3"/>
        <w:gridCol w:w="1921"/>
        <w:gridCol w:w="4029"/>
      </w:tblGrid>
      <w:tr w:rsidR="004C2FF1" w:rsidRPr="004C2FF1" w:rsidTr="00AA0488">
        <w:trPr>
          <w:trHeight w:val="2688"/>
        </w:trPr>
        <w:tc>
          <w:tcPr>
            <w:tcW w:w="3973" w:type="dxa"/>
          </w:tcPr>
          <w:p w:rsidR="004C2FF1" w:rsidRPr="004C2FF1" w:rsidRDefault="004C2FF1" w:rsidP="004C2FF1">
            <w:pPr>
              <w:keepNext/>
              <w:spacing w:before="240" w:after="60" w:line="360" w:lineRule="auto"/>
              <w:ind w:left="34"/>
              <w:jc w:val="center"/>
              <w:outlineLvl w:val="0"/>
              <w:rPr>
                <w:rFonts w:ascii="Arial" w:hAnsi="Arial" w:cs="Arial"/>
                <w:b/>
                <w:bCs/>
                <w:spacing w:val="-7"/>
                <w:kern w:val="32"/>
                <w:szCs w:val="24"/>
              </w:rPr>
            </w:pPr>
            <w:r w:rsidRPr="004C2FF1">
              <w:rPr>
                <w:rFonts w:ascii="Arial" w:hAnsi="Arial" w:cs="Arial"/>
                <w:b/>
                <w:bCs/>
                <w:spacing w:val="-7"/>
                <w:kern w:val="32"/>
                <w:szCs w:val="24"/>
              </w:rPr>
              <w:t>ТАТАРСТАН РЕСПУБЛИКАСЫ</w:t>
            </w:r>
          </w:p>
          <w:p w:rsidR="004C2FF1" w:rsidRPr="004C2FF1" w:rsidRDefault="004C2FF1" w:rsidP="004C2FF1">
            <w:pPr>
              <w:jc w:val="center"/>
              <w:rPr>
                <w:rFonts w:ascii="Arial" w:hAnsi="Arial" w:cs="Arial"/>
                <w:b/>
                <w:bCs/>
                <w:spacing w:val="-7"/>
                <w:szCs w:val="24"/>
              </w:rPr>
            </w:pPr>
            <w:proofErr w:type="spellStart"/>
            <w:r w:rsidRPr="004C2FF1">
              <w:rPr>
                <w:rFonts w:ascii="Arial" w:hAnsi="Arial" w:cs="Arial"/>
                <w:b/>
                <w:bCs/>
                <w:spacing w:val="-7"/>
                <w:szCs w:val="24"/>
              </w:rPr>
              <w:t>Әлки</w:t>
            </w:r>
            <w:proofErr w:type="spellEnd"/>
            <w:r w:rsidRPr="004C2FF1">
              <w:rPr>
                <w:rFonts w:ascii="Arial" w:hAnsi="Arial" w:cs="Arial"/>
                <w:b/>
                <w:bCs/>
                <w:spacing w:val="-7"/>
                <w:szCs w:val="24"/>
              </w:rPr>
              <w:t xml:space="preserve"> </w:t>
            </w:r>
            <w:proofErr w:type="spellStart"/>
            <w:r w:rsidRPr="004C2FF1">
              <w:rPr>
                <w:rFonts w:ascii="Arial" w:hAnsi="Arial" w:cs="Arial"/>
                <w:b/>
                <w:bCs/>
                <w:spacing w:val="-7"/>
                <w:szCs w:val="24"/>
              </w:rPr>
              <w:t>муниципаль</w:t>
            </w:r>
            <w:proofErr w:type="spellEnd"/>
            <w:r w:rsidRPr="004C2FF1">
              <w:rPr>
                <w:rFonts w:ascii="Arial" w:hAnsi="Arial" w:cs="Arial"/>
                <w:b/>
                <w:bCs/>
                <w:spacing w:val="-7"/>
                <w:szCs w:val="24"/>
              </w:rPr>
              <w:t xml:space="preserve"> районы</w:t>
            </w:r>
          </w:p>
          <w:p w:rsidR="004C2FF1" w:rsidRPr="004C2FF1" w:rsidRDefault="004C2FF1" w:rsidP="004C2FF1">
            <w:pPr>
              <w:tabs>
                <w:tab w:val="left" w:pos="6096"/>
              </w:tabs>
              <w:jc w:val="center"/>
              <w:rPr>
                <w:rFonts w:ascii="Arial" w:hAnsi="Arial" w:cs="Arial"/>
                <w:b/>
                <w:spacing w:val="-7"/>
                <w:szCs w:val="24"/>
                <w:lang w:val="be-BY"/>
              </w:rPr>
            </w:pPr>
            <w:r w:rsidRPr="004C2FF1">
              <w:rPr>
                <w:rFonts w:ascii="Arial" w:hAnsi="Arial" w:cs="Arial"/>
                <w:b/>
                <w:spacing w:val="-7"/>
                <w:szCs w:val="24"/>
                <w:lang w:val="tt-RU"/>
              </w:rPr>
              <w:t>Яңа Үргәагар</w:t>
            </w:r>
            <w:r w:rsidRPr="004C2FF1">
              <w:rPr>
                <w:rFonts w:ascii="Arial" w:hAnsi="Arial" w:cs="Arial"/>
                <w:b/>
                <w:spacing w:val="-7"/>
                <w:szCs w:val="24"/>
                <w:lang w:val="be-BY"/>
              </w:rPr>
              <w:t xml:space="preserve">авыл </w:t>
            </w:r>
            <w:r w:rsidRPr="004C2FF1">
              <w:rPr>
                <w:rFonts w:ascii="Arial" w:hAnsi="Arial" w:cs="Arial"/>
                <w:b/>
                <w:spacing w:val="-7"/>
                <w:szCs w:val="24"/>
                <w:lang w:val="tt-RU"/>
              </w:rPr>
              <w:t>җ</w:t>
            </w:r>
            <w:r w:rsidRPr="004C2FF1">
              <w:rPr>
                <w:rFonts w:ascii="Arial" w:hAnsi="Arial" w:cs="Arial"/>
                <w:b/>
                <w:spacing w:val="-7"/>
                <w:szCs w:val="24"/>
                <w:lang w:val="be-BY"/>
              </w:rPr>
              <w:t>ирлеге</w:t>
            </w:r>
          </w:p>
          <w:p w:rsidR="004C2FF1" w:rsidRPr="004C2FF1" w:rsidRDefault="004C2FF1" w:rsidP="004C2FF1">
            <w:pPr>
              <w:tabs>
                <w:tab w:val="left" w:pos="6096"/>
              </w:tabs>
              <w:jc w:val="center"/>
              <w:rPr>
                <w:rFonts w:ascii="Arial" w:hAnsi="Arial" w:cs="Arial"/>
                <w:b/>
                <w:spacing w:val="-7"/>
                <w:sz w:val="20"/>
                <w:szCs w:val="24"/>
              </w:rPr>
            </w:pPr>
            <w:r w:rsidRPr="004C2FF1">
              <w:rPr>
                <w:rFonts w:ascii="Arial" w:hAnsi="Arial" w:cs="Arial"/>
                <w:b/>
                <w:spacing w:val="-7"/>
                <w:szCs w:val="24"/>
              </w:rPr>
              <w:t>БАШКАРМА  КОМИТЕТЫ</w:t>
            </w:r>
          </w:p>
          <w:p w:rsidR="004C2FF1" w:rsidRPr="004C2FF1" w:rsidRDefault="004C2FF1" w:rsidP="004C2FF1">
            <w:pPr>
              <w:tabs>
                <w:tab w:val="left" w:pos="6096"/>
              </w:tabs>
              <w:rPr>
                <w:rFonts w:ascii="Arial" w:hAnsi="Arial" w:cs="Arial"/>
                <w:spacing w:val="-7"/>
                <w:sz w:val="20"/>
                <w:szCs w:val="24"/>
              </w:rPr>
            </w:pPr>
          </w:p>
          <w:p w:rsidR="004C2FF1" w:rsidRPr="004C2FF1" w:rsidRDefault="004C2FF1" w:rsidP="004C2FF1">
            <w:pPr>
              <w:tabs>
                <w:tab w:val="left" w:pos="6096"/>
              </w:tabs>
              <w:rPr>
                <w:rFonts w:ascii="Arial" w:hAnsi="Arial" w:cs="Arial"/>
                <w:spacing w:val="-7"/>
                <w:sz w:val="20"/>
                <w:szCs w:val="24"/>
              </w:rPr>
            </w:pPr>
            <w:r>
              <w:rPr>
                <w:rFonts w:ascii="Calibri" w:eastAsia="Calibri" w:hAnsi="Calibri" w:cs="Microsoft Sans Serif"/>
                <w:noProof/>
                <w:spacing w:val="-7"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47624</wp:posOffset>
                      </wp:positionV>
                      <wp:extent cx="6583680" cy="0"/>
                      <wp:effectExtent l="0" t="19050" r="762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7pt,3.75pt" to="503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" strokecolor="lime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4C2FF1" w:rsidRPr="004C2FF1" w:rsidRDefault="004C2FF1" w:rsidP="004C2FF1">
            <w:pPr>
              <w:tabs>
                <w:tab w:val="left" w:pos="6096"/>
              </w:tabs>
              <w:jc w:val="center"/>
              <w:rPr>
                <w:rFonts w:ascii="Arial" w:hAnsi="Arial" w:cs="Arial"/>
                <w:spacing w:val="-7"/>
                <w:sz w:val="18"/>
                <w:szCs w:val="18"/>
              </w:rPr>
            </w:pPr>
            <w:r>
              <w:rPr>
                <w:rFonts w:ascii="Calibri" w:eastAsia="Calibri" w:hAnsi="Calibri" w:cs="Microsoft Sans Serif"/>
                <w:noProof/>
                <w:spacing w:val="-7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-3175</wp:posOffset>
                      </wp:positionV>
                      <wp:extent cx="6583680" cy="1270"/>
                      <wp:effectExtent l="0" t="19050" r="7620" b="368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.25pt" to="7in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" strokecolor="red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 xml:space="preserve">Адресы: 422870, </w:t>
            </w:r>
            <w:proofErr w:type="gramStart"/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>ТР</w:t>
            </w:r>
            <w:proofErr w:type="gramEnd"/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 xml:space="preserve">, </w:t>
            </w:r>
            <w:proofErr w:type="spellStart"/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>Әлки</w:t>
            </w:r>
            <w:proofErr w:type="spellEnd"/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 xml:space="preserve"> районы, Иске</w:t>
            </w:r>
            <w:r w:rsidRPr="004C2FF1">
              <w:rPr>
                <w:rFonts w:ascii="Arial" w:hAnsi="Arial" w:cs="Arial"/>
                <w:spacing w:val="-7"/>
                <w:sz w:val="18"/>
                <w:szCs w:val="18"/>
                <w:lang w:val="tt-RU"/>
              </w:rPr>
              <w:t xml:space="preserve"> Үргәагар авылы</w:t>
            </w:r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 xml:space="preserve">, </w:t>
            </w:r>
            <w:r w:rsidRPr="004C2FF1">
              <w:rPr>
                <w:rFonts w:ascii="Arial" w:hAnsi="Arial" w:cs="Arial"/>
                <w:spacing w:val="-7"/>
                <w:sz w:val="18"/>
                <w:szCs w:val="18"/>
                <w:lang w:val="tt-RU"/>
              </w:rPr>
              <w:t>Г.Тукай</w:t>
            </w:r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>урамы</w:t>
            </w:r>
            <w:proofErr w:type="spellEnd"/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>,</w:t>
            </w:r>
          </w:p>
          <w:p w:rsidR="004C2FF1" w:rsidRPr="004C2FF1" w:rsidRDefault="004C2FF1" w:rsidP="004C2FF1">
            <w:pPr>
              <w:tabs>
                <w:tab w:val="left" w:pos="6096"/>
              </w:tabs>
              <w:spacing w:line="276" w:lineRule="auto"/>
              <w:jc w:val="center"/>
              <w:rPr>
                <w:rFonts w:ascii="Arial" w:hAnsi="Arial" w:cs="Arial"/>
                <w:spacing w:val="-7"/>
                <w:sz w:val="20"/>
                <w:szCs w:val="24"/>
                <w:lang w:val="tt-RU" w:eastAsia="en-US"/>
              </w:rPr>
            </w:pPr>
            <w:r w:rsidRPr="004C2FF1">
              <w:rPr>
                <w:rFonts w:ascii="Arial" w:hAnsi="Arial" w:cs="Arial"/>
                <w:spacing w:val="-7"/>
                <w:sz w:val="18"/>
                <w:szCs w:val="18"/>
                <w:lang w:val="tt-RU"/>
              </w:rPr>
              <w:t>6 йорт, т</w:t>
            </w:r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>ел./факс 8(84346) 73-776</w:t>
            </w:r>
          </w:p>
        </w:tc>
        <w:tc>
          <w:tcPr>
            <w:tcW w:w="1921" w:type="dxa"/>
          </w:tcPr>
          <w:p w:rsidR="004C2FF1" w:rsidRPr="004C2FF1" w:rsidRDefault="004C2FF1" w:rsidP="004C2FF1">
            <w:pPr>
              <w:tabs>
                <w:tab w:val="left" w:pos="6096"/>
              </w:tabs>
              <w:jc w:val="center"/>
              <w:rPr>
                <w:rFonts w:ascii="Arial" w:hAnsi="Arial" w:cs="Arial"/>
                <w:b/>
                <w:bCs/>
                <w:spacing w:val="-7"/>
                <w:sz w:val="20"/>
                <w:szCs w:val="24"/>
              </w:rPr>
            </w:pPr>
            <w:r>
              <w:rPr>
                <w:noProof/>
                <w:spacing w:val="-7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FF1" w:rsidRPr="004C2FF1" w:rsidRDefault="004C2FF1" w:rsidP="004C2FF1">
            <w:pPr>
              <w:tabs>
                <w:tab w:val="left" w:pos="6096"/>
              </w:tabs>
              <w:jc w:val="center"/>
              <w:rPr>
                <w:rFonts w:ascii="Arial" w:hAnsi="Arial" w:cs="Arial"/>
                <w:b/>
                <w:bCs/>
                <w:spacing w:val="-7"/>
                <w:sz w:val="20"/>
                <w:szCs w:val="24"/>
              </w:rPr>
            </w:pPr>
          </w:p>
          <w:p w:rsidR="004C2FF1" w:rsidRPr="004C2FF1" w:rsidRDefault="004C2FF1" w:rsidP="004C2FF1">
            <w:pPr>
              <w:tabs>
                <w:tab w:val="left" w:pos="609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pacing w:val="-7"/>
                <w:sz w:val="20"/>
                <w:szCs w:val="24"/>
                <w:lang w:eastAsia="en-US"/>
              </w:rPr>
            </w:pPr>
          </w:p>
        </w:tc>
        <w:tc>
          <w:tcPr>
            <w:tcW w:w="4029" w:type="dxa"/>
          </w:tcPr>
          <w:p w:rsidR="004C2FF1" w:rsidRPr="004C2FF1" w:rsidRDefault="004C2FF1" w:rsidP="004C2FF1">
            <w:pPr>
              <w:keepNext/>
              <w:spacing w:before="240" w:after="60"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7"/>
                <w:kern w:val="32"/>
                <w:szCs w:val="24"/>
              </w:rPr>
            </w:pPr>
            <w:r w:rsidRPr="004C2FF1">
              <w:rPr>
                <w:rFonts w:ascii="Arial" w:hAnsi="Arial" w:cs="Arial"/>
                <w:b/>
                <w:bCs/>
                <w:spacing w:val="-7"/>
                <w:kern w:val="32"/>
                <w:szCs w:val="24"/>
              </w:rPr>
              <w:t>РЕСПУБЛИКА ТАТАРСТАН</w:t>
            </w:r>
          </w:p>
          <w:p w:rsidR="004C2FF1" w:rsidRPr="004C2FF1" w:rsidRDefault="004C2FF1" w:rsidP="004C2FF1">
            <w:pPr>
              <w:jc w:val="center"/>
              <w:rPr>
                <w:rFonts w:ascii="Arial" w:hAnsi="Arial" w:cs="Arial"/>
                <w:b/>
                <w:bCs/>
                <w:spacing w:val="-7"/>
                <w:szCs w:val="24"/>
              </w:rPr>
            </w:pPr>
            <w:r w:rsidRPr="004C2FF1">
              <w:rPr>
                <w:rFonts w:ascii="Arial" w:hAnsi="Arial" w:cs="Arial"/>
                <w:b/>
                <w:bCs/>
                <w:spacing w:val="-7"/>
                <w:szCs w:val="24"/>
              </w:rPr>
              <w:t xml:space="preserve">Исполнительный комитет </w:t>
            </w:r>
            <w:proofErr w:type="spellStart"/>
            <w:r w:rsidRPr="004C2FF1">
              <w:rPr>
                <w:rFonts w:ascii="Arial" w:hAnsi="Arial" w:cs="Arial"/>
                <w:b/>
                <w:bCs/>
                <w:spacing w:val="-7"/>
                <w:szCs w:val="24"/>
              </w:rPr>
              <w:t>Новоургагарского</w:t>
            </w:r>
            <w:proofErr w:type="spellEnd"/>
            <w:r w:rsidRPr="004C2FF1">
              <w:rPr>
                <w:rFonts w:ascii="Arial" w:hAnsi="Arial" w:cs="Arial"/>
                <w:b/>
                <w:bCs/>
                <w:spacing w:val="-7"/>
                <w:szCs w:val="24"/>
              </w:rPr>
              <w:t xml:space="preserve"> сельского поселения </w:t>
            </w:r>
            <w:proofErr w:type="spellStart"/>
            <w:r w:rsidRPr="004C2FF1">
              <w:rPr>
                <w:rFonts w:ascii="Arial" w:hAnsi="Arial" w:cs="Arial"/>
                <w:b/>
                <w:bCs/>
                <w:spacing w:val="-7"/>
                <w:szCs w:val="24"/>
              </w:rPr>
              <w:t>Алькеевского</w:t>
            </w:r>
            <w:proofErr w:type="spellEnd"/>
            <w:r w:rsidRPr="004C2FF1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4C2FF1">
              <w:rPr>
                <w:rFonts w:ascii="Arial" w:hAnsi="Arial" w:cs="Arial"/>
                <w:b/>
                <w:spacing w:val="-7"/>
                <w:szCs w:val="24"/>
              </w:rPr>
              <w:t>муниципального района</w:t>
            </w:r>
          </w:p>
          <w:p w:rsidR="004C2FF1" w:rsidRPr="004C2FF1" w:rsidRDefault="004C2FF1" w:rsidP="004C2FF1">
            <w:pPr>
              <w:rPr>
                <w:rFonts w:ascii="Arial" w:hAnsi="Arial" w:cs="Arial"/>
                <w:b/>
                <w:spacing w:val="-7"/>
                <w:sz w:val="20"/>
                <w:szCs w:val="24"/>
              </w:rPr>
            </w:pPr>
          </w:p>
          <w:p w:rsidR="004C2FF1" w:rsidRPr="004C2FF1" w:rsidRDefault="004C2FF1" w:rsidP="004C2FF1">
            <w:pPr>
              <w:tabs>
                <w:tab w:val="left" w:pos="960"/>
                <w:tab w:val="right" w:pos="3982"/>
              </w:tabs>
              <w:spacing w:line="276" w:lineRule="auto"/>
              <w:jc w:val="center"/>
              <w:rPr>
                <w:rFonts w:ascii="Arial" w:hAnsi="Arial" w:cs="Arial"/>
                <w:spacing w:val="-7"/>
                <w:sz w:val="18"/>
                <w:szCs w:val="18"/>
                <w:lang w:val="tt-RU" w:eastAsia="en-US"/>
              </w:rPr>
            </w:pPr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>Адрес: 4228</w:t>
            </w:r>
            <w:r w:rsidRPr="004C2FF1">
              <w:rPr>
                <w:rFonts w:ascii="Arial" w:hAnsi="Arial" w:cs="Arial"/>
                <w:spacing w:val="-7"/>
                <w:sz w:val="18"/>
                <w:szCs w:val="18"/>
                <w:lang w:val="tt-RU"/>
              </w:rPr>
              <w:t>70</w:t>
            </w:r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 xml:space="preserve">, РТ, </w:t>
            </w:r>
            <w:proofErr w:type="spellStart"/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>Алькеевский</w:t>
            </w:r>
            <w:proofErr w:type="spellEnd"/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 xml:space="preserve">                       район,  с. </w:t>
            </w:r>
            <w:r w:rsidRPr="004C2FF1">
              <w:rPr>
                <w:rFonts w:ascii="Arial" w:hAnsi="Arial" w:cs="Arial"/>
                <w:spacing w:val="-7"/>
                <w:sz w:val="18"/>
                <w:szCs w:val="18"/>
                <w:lang w:val="tt-RU"/>
              </w:rPr>
              <w:t>Старые Ургагары</w:t>
            </w:r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>, ул.</w:t>
            </w:r>
            <w:r w:rsidRPr="004C2FF1">
              <w:rPr>
                <w:rFonts w:ascii="Arial" w:hAnsi="Arial" w:cs="Arial"/>
                <w:spacing w:val="-7"/>
                <w:sz w:val="18"/>
                <w:szCs w:val="18"/>
                <w:lang w:val="tt-RU"/>
              </w:rPr>
              <w:t>Г.Тукая</w:t>
            </w:r>
            <w:proofErr w:type="gramStart"/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>.</w:t>
            </w:r>
            <w:proofErr w:type="gramEnd"/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gramStart"/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>д</w:t>
            </w:r>
            <w:proofErr w:type="gramEnd"/>
            <w:r w:rsidRPr="004C2FF1">
              <w:rPr>
                <w:rFonts w:ascii="Arial" w:hAnsi="Arial" w:cs="Arial"/>
                <w:spacing w:val="-7"/>
                <w:sz w:val="18"/>
                <w:szCs w:val="18"/>
              </w:rPr>
              <w:t>.6 тел./факс 8(84346) 7</w:t>
            </w:r>
            <w:r w:rsidRPr="004C2FF1">
              <w:rPr>
                <w:rFonts w:ascii="Arial" w:hAnsi="Arial" w:cs="Arial"/>
                <w:spacing w:val="-7"/>
                <w:sz w:val="18"/>
                <w:szCs w:val="18"/>
                <w:lang w:val="tt-RU"/>
              </w:rPr>
              <w:t>3-776</w:t>
            </w:r>
          </w:p>
        </w:tc>
      </w:tr>
    </w:tbl>
    <w:p w:rsidR="004C2FF1" w:rsidRPr="004C2FF1" w:rsidRDefault="004C2FF1" w:rsidP="004C2FF1">
      <w:pPr>
        <w:rPr>
          <w:rFonts w:ascii="Arial" w:hAnsi="Arial" w:cs="Arial"/>
          <w:b/>
          <w:bCs/>
          <w:spacing w:val="-7"/>
          <w:szCs w:val="24"/>
          <w:lang w:eastAsia="x-none"/>
        </w:rPr>
      </w:pPr>
      <w:r w:rsidRPr="004C2FF1">
        <w:rPr>
          <w:rFonts w:ascii="Arial" w:hAnsi="Arial" w:cs="Arial"/>
          <w:b/>
          <w:bCs/>
          <w:spacing w:val="-7"/>
          <w:szCs w:val="24"/>
          <w:lang w:val="x-none" w:eastAsia="x-none"/>
        </w:rPr>
        <w:t xml:space="preserve">  </w:t>
      </w:r>
    </w:p>
    <w:p w:rsidR="004C2FF1" w:rsidRPr="004C2FF1" w:rsidRDefault="004C2FF1" w:rsidP="004C2FF1">
      <w:pPr>
        <w:rPr>
          <w:rFonts w:ascii="Arial" w:hAnsi="Arial" w:cs="Arial"/>
          <w:b/>
          <w:bCs/>
          <w:spacing w:val="-7"/>
          <w:szCs w:val="24"/>
          <w:lang w:eastAsia="x-none"/>
        </w:rPr>
      </w:pPr>
      <w:r w:rsidRPr="004C2FF1">
        <w:rPr>
          <w:rFonts w:ascii="Arial" w:hAnsi="Arial" w:cs="Arial"/>
          <w:b/>
          <w:bCs/>
          <w:spacing w:val="-7"/>
          <w:szCs w:val="24"/>
          <w:lang w:val="x-none" w:eastAsia="x-none"/>
        </w:rPr>
        <w:t xml:space="preserve"> </w:t>
      </w:r>
    </w:p>
    <w:p w:rsidR="002E0769" w:rsidRPr="003D6F31" w:rsidRDefault="004C2FF1" w:rsidP="004C2FF1">
      <w:pPr>
        <w:widowControl w:val="0"/>
        <w:suppressAutoHyphens/>
        <w:rPr>
          <w:color w:val="C0504D" w:themeColor="accent2"/>
          <w:kern w:val="2"/>
          <w:sz w:val="28"/>
          <w:szCs w:val="28"/>
        </w:rPr>
      </w:pPr>
      <w:r w:rsidRPr="004C2FF1">
        <w:rPr>
          <w:rFonts w:ascii="Arial" w:hAnsi="Arial" w:cs="Arial"/>
          <w:b/>
          <w:bCs/>
          <w:spacing w:val="-7"/>
          <w:szCs w:val="24"/>
          <w:lang w:val="x-none" w:eastAsia="x-none"/>
        </w:rPr>
        <w:t xml:space="preserve">ПОСТАНОВЛЕНИЕ                      </w:t>
      </w:r>
      <w:proofErr w:type="spellStart"/>
      <w:r w:rsidRPr="004C2FF1">
        <w:rPr>
          <w:rFonts w:ascii="Arial" w:hAnsi="Arial" w:cs="Arial"/>
          <w:bCs/>
          <w:spacing w:val="-7"/>
          <w:szCs w:val="24"/>
        </w:rPr>
        <w:t>с.Старые</w:t>
      </w:r>
      <w:proofErr w:type="spellEnd"/>
      <w:r w:rsidRPr="004C2FF1">
        <w:rPr>
          <w:rFonts w:ascii="Arial" w:hAnsi="Arial" w:cs="Arial"/>
          <w:bCs/>
          <w:spacing w:val="-7"/>
          <w:szCs w:val="24"/>
        </w:rPr>
        <w:t xml:space="preserve"> </w:t>
      </w:r>
      <w:proofErr w:type="spellStart"/>
      <w:r w:rsidRPr="004C2FF1">
        <w:rPr>
          <w:rFonts w:ascii="Arial" w:hAnsi="Arial" w:cs="Arial"/>
          <w:bCs/>
          <w:spacing w:val="-7"/>
          <w:szCs w:val="24"/>
        </w:rPr>
        <w:t>Ургагары</w:t>
      </w:r>
      <w:proofErr w:type="spellEnd"/>
      <w:r w:rsidRPr="004C2FF1">
        <w:rPr>
          <w:rFonts w:ascii="Arial" w:hAnsi="Arial" w:cs="Arial"/>
          <w:b/>
          <w:bCs/>
          <w:spacing w:val="-7"/>
          <w:szCs w:val="24"/>
        </w:rPr>
        <w:tab/>
      </w:r>
      <w:r w:rsidRPr="004C2FF1">
        <w:rPr>
          <w:rFonts w:ascii="Arial" w:hAnsi="Arial" w:cs="Arial"/>
          <w:b/>
          <w:bCs/>
          <w:spacing w:val="-7"/>
          <w:szCs w:val="24"/>
          <w:lang w:val="x-none" w:eastAsia="x-none"/>
        </w:rPr>
        <w:t xml:space="preserve">     </w:t>
      </w:r>
      <w:r w:rsidRPr="004C2FF1">
        <w:rPr>
          <w:rFonts w:ascii="Arial" w:hAnsi="Arial" w:cs="Arial"/>
          <w:b/>
          <w:bCs/>
          <w:spacing w:val="-7"/>
          <w:szCs w:val="24"/>
          <w:lang w:eastAsia="x-none"/>
        </w:rPr>
        <w:t xml:space="preserve">                            </w:t>
      </w:r>
      <w:r w:rsidRPr="004C2FF1">
        <w:rPr>
          <w:rFonts w:ascii="Arial" w:hAnsi="Arial" w:cs="Arial"/>
          <w:b/>
          <w:bCs/>
          <w:spacing w:val="-7"/>
          <w:szCs w:val="24"/>
          <w:lang w:val="x-none" w:eastAsia="x-none"/>
        </w:rPr>
        <w:t xml:space="preserve">    КАРАР                                                     </w:t>
      </w:r>
    </w:p>
    <w:p w:rsidR="002E0769" w:rsidRDefault="002E0769" w:rsidP="002E0769">
      <w:pPr>
        <w:widowControl w:val="0"/>
        <w:suppressAutoHyphens/>
        <w:rPr>
          <w:kern w:val="2"/>
          <w:sz w:val="28"/>
          <w:szCs w:val="28"/>
        </w:rPr>
      </w:pPr>
    </w:p>
    <w:p w:rsidR="002E0769" w:rsidRDefault="002E0769" w:rsidP="002E0769">
      <w:pPr>
        <w:widowControl w:val="0"/>
        <w:suppressAutoHyphens/>
        <w:rPr>
          <w:kern w:val="2"/>
          <w:sz w:val="28"/>
          <w:szCs w:val="28"/>
        </w:rPr>
      </w:pPr>
    </w:p>
    <w:p w:rsidR="002E0769" w:rsidRPr="002E0769" w:rsidRDefault="002E0769" w:rsidP="002E07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E0769">
        <w:rPr>
          <w:rFonts w:ascii="Arial" w:hAnsi="Arial" w:cs="Arial"/>
          <w:b/>
          <w:bCs/>
        </w:rPr>
        <w:t xml:space="preserve">  от «23» августа 2023 года                                                                № </w:t>
      </w:r>
      <w:r w:rsidR="004C2FF1">
        <w:rPr>
          <w:rFonts w:ascii="Arial" w:hAnsi="Arial" w:cs="Arial"/>
          <w:b/>
          <w:bCs/>
        </w:rPr>
        <w:t>12</w:t>
      </w:r>
    </w:p>
    <w:p w:rsidR="002E0769" w:rsidRPr="002E0769" w:rsidRDefault="002E0769" w:rsidP="002E0769">
      <w:pPr>
        <w:widowControl w:val="0"/>
        <w:suppressAutoHyphens/>
        <w:rPr>
          <w:kern w:val="2"/>
          <w:sz w:val="28"/>
          <w:szCs w:val="28"/>
        </w:rPr>
      </w:pPr>
      <w:r w:rsidRPr="002E0769">
        <w:rPr>
          <w:kern w:val="2"/>
          <w:sz w:val="28"/>
          <w:szCs w:val="28"/>
        </w:rPr>
        <w:t xml:space="preserve">                                                      </w:t>
      </w:r>
    </w:p>
    <w:p w:rsidR="002E0769" w:rsidRPr="002E0769" w:rsidRDefault="002E0769" w:rsidP="002E0769">
      <w:pPr>
        <w:ind w:right="5386"/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 xml:space="preserve">Об организации и условиях оплаты труда главного бухгалтера и бухгалтеров Исполнительного комитета </w:t>
      </w:r>
      <w:proofErr w:type="spellStart"/>
      <w:r w:rsidR="004C2FF1">
        <w:rPr>
          <w:rFonts w:ascii="Arial" w:hAnsi="Arial" w:cs="Arial"/>
        </w:rPr>
        <w:t>Новоургагарского</w:t>
      </w:r>
      <w:proofErr w:type="spellEnd"/>
      <w:r w:rsidRPr="002E0769">
        <w:rPr>
          <w:rFonts w:ascii="Arial" w:hAnsi="Arial" w:cs="Arial"/>
        </w:rPr>
        <w:t xml:space="preserve"> сельского поселения </w:t>
      </w:r>
      <w:proofErr w:type="spellStart"/>
      <w:r w:rsidRPr="002E0769">
        <w:rPr>
          <w:rFonts w:ascii="Arial" w:hAnsi="Arial" w:cs="Arial"/>
        </w:rPr>
        <w:t>Алькеевского</w:t>
      </w:r>
      <w:proofErr w:type="spellEnd"/>
      <w:r w:rsidRPr="002E0769">
        <w:rPr>
          <w:rFonts w:ascii="Arial" w:hAnsi="Arial" w:cs="Arial"/>
        </w:rPr>
        <w:t xml:space="preserve"> муниципального района </w:t>
      </w:r>
    </w:p>
    <w:p w:rsidR="002E0769" w:rsidRPr="002E0769" w:rsidRDefault="002E0769" w:rsidP="002E0769">
      <w:pPr>
        <w:jc w:val="both"/>
        <w:rPr>
          <w:rFonts w:ascii="Arial" w:hAnsi="Arial" w:cs="Arial"/>
        </w:rPr>
      </w:pPr>
    </w:p>
    <w:p w:rsidR="002E0769" w:rsidRPr="002E0769" w:rsidRDefault="002E0769" w:rsidP="002E0769">
      <w:pPr>
        <w:jc w:val="both"/>
        <w:rPr>
          <w:rFonts w:ascii="Arial" w:hAnsi="Arial" w:cs="Arial"/>
        </w:rPr>
      </w:pPr>
    </w:p>
    <w:p w:rsidR="002E0769" w:rsidRPr="002E0769" w:rsidRDefault="002E0769" w:rsidP="002E0769">
      <w:pPr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ab/>
        <w:t xml:space="preserve">В целях обеспечения социальных гарантий и упорядочения оплаты труда работников централизованных бухгалтерий отдельных организаций бюджетной сферы Алькеевского муниципального района, на которые не распространяется Единая тарифная сетка по оплате труда работников бюджетной сферы Исполнительный комитет </w:t>
      </w:r>
      <w:proofErr w:type="spellStart"/>
      <w:r w:rsidR="004C2FF1">
        <w:rPr>
          <w:rFonts w:ascii="Arial" w:hAnsi="Arial" w:cs="Arial"/>
        </w:rPr>
        <w:t>Новоургагарского</w:t>
      </w:r>
      <w:proofErr w:type="spellEnd"/>
      <w:r w:rsidRPr="002E0769">
        <w:rPr>
          <w:rFonts w:ascii="Arial" w:hAnsi="Arial" w:cs="Arial"/>
        </w:rPr>
        <w:t xml:space="preserve"> сельского поселения </w:t>
      </w:r>
      <w:proofErr w:type="spellStart"/>
      <w:r w:rsidRPr="002E0769">
        <w:rPr>
          <w:rFonts w:ascii="Arial" w:hAnsi="Arial" w:cs="Arial"/>
        </w:rPr>
        <w:t>Алькеевского</w:t>
      </w:r>
      <w:proofErr w:type="spellEnd"/>
      <w:r w:rsidRPr="002E0769">
        <w:rPr>
          <w:rFonts w:ascii="Arial" w:hAnsi="Arial" w:cs="Arial"/>
        </w:rPr>
        <w:t xml:space="preserve"> муниципального района</w:t>
      </w:r>
      <w:proofErr w:type="gramStart"/>
      <w:r w:rsidRPr="002E0769">
        <w:rPr>
          <w:rFonts w:ascii="Arial" w:hAnsi="Arial" w:cs="Arial"/>
        </w:rPr>
        <w:t xml:space="preserve"> </w:t>
      </w:r>
      <w:r w:rsidRPr="002E0769">
        <w:rPr>
          <w:rFonts w:ascii="Arial" w:hAnsi="Arial" w:cs="Arial"/>
          <w:b/>
        </w:rPr>
        <w:t>П</w:t>
      </w:r>
      <w:proofErr w:type="gramEnd"/>
      <w:r w:rsidRPr="002E0769">
        <w:rPr>
          <w:rFonts w:ascii="Arial" w:hAnsi="Arial" w:cs="Arial"/>
          <w:b/>
        </w:rPr>
        <w:t>остановляет</w:t>
      </w:r>
      <w:r w:rsidRPr="002E0769">
        <w:rPr>
          <w:rFonts w:ascii="Arial" w:hAnsi="Arial" w:cs="Arial"/>
        </w:rPr>
        <w:t>:</w:t>
      </w:r>
    </w:p>
    <w:p w:rsidR="002E0769" w:rsidRPr="002E0769" w:rsidRDefault="002E0769" w:rsidP="002E076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 xml:space="preserve">Утвердить Положение об организации и условиях оплаты труда главного бухгалтера и бухгалтеров Исполнительного комитета </w:t>
      </w:r>
      <w:proofErr w:type="spellStart"/>
      <w:r w:rsidR="004C2FF1">
        <w:rPr>
          <w:rFonts w:ascii="Arial" w:hAnsi="Arial" w:cs="Arial"/>
        </w:rPr>
        <w:t>Новоургагарского</w:t>
      </w:r>
      <w:proofErr w:type="spellEnd"/>
      <w:r w:rsidRPr="002E0769">
        <w:rPr>
          <w:rFonts w:ascii="Arial" w:hAnsi="Arial" w:cs="Arial"/>
        </w:rPr>
        <w:t xml:space="preserve"> сельского поселения </w:t>
      </w:r>
      <w:proofErr w:type="spellStart"/>
      <w:r w:rsidRPr="002E0769">
        <w:rPr>
          <w:rFonts w:ascii="Arial" w:hAnsi="Arial" w:cs="Arial"/>
        </w:rPr>
        <w:t>Алькеевского</w:t>
      </w:r>
      <w:proofErr w:type="spellEnd"/>
      <w:r w:rsidRPr="002E0769">
        <w:rPr>
          <w:rFonts w:ascii="Arial" w:hAnsi="Arial" w:cs="Arial"/>
        </w:rPr>
        <w:t xml:space="preserve"> муниципального района в новой редакции, с учетом мнении профсоюзного органа работников бюджетных учреждений.</w:t>
      </w:r>
    </w:p>
    <w:p w:rsidR="002E0769" w:rsidRPr="002E0769" w:rsidRDefault="002E0769" w:rsidP="002E0769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>Опубликовать настоящее постановление на сайте Алькеевского муниципального района Республики Татарстан и на официальном портале правовой информации Республики Татарстан http://</w:t>
      </w:r>
      <w:proofErr w:type="spellStart"/>
      <w:r w:rsidRPr="002E0769">
        <w:rPr>
          <w:rFonts w:ascii="Arial" w:hAnsi="Arial" w:cs="Arial"/>
          <w:lang w:val="en-US"/>
        </w:rPr>
        <w:t>pravo</w:t>
      </w:r>
      <w:proofErr w:type="spellEnd"/>
      <w:r w:rsidRPr="002E0769">
        <w:rPr>
          <w:rFonts w:ascii="Arial" w:hAnsi="Arial" w:cs="Arial"/>
        </w:rPr>
        <w:t>.</w:t>
      </w:r>
      <w:proofErr w:type="spellStart"/>
      <w:r w:rsidRPr="002E0769">
        <w:rPr>
          <w:rFonts w:ascii="Arial" w:hAnsi="Arial" w:cs="Arial"/>
          <w:lang w:val="en-US"/>
        </w:rPr>
        <w:t>tatarstan</w:t>
      </w:r>
      <w:proofErr w:type="spellEnd"/>
      <w:r w:rsidRPr="002E0769">
        <w:rPr>
          <w:rFonts w:ascii="Arial" w:hAnsi="Arial" w:cs="Arial"/>
        </w:rPr>
        <w:t>.</w:t>
      </w:r>
      <w:proofErr w:type="spellStart"/>
      <w:r w:rsidRPr="002E0769">
        <w:rPr>
          <w:rFonts w:ascii="Arial" w:hAnsi="Arial" w:cs="Arial"/>
          <w:lang w:val="en-US"/>
        </w:rPr>
        <w:t>ru</w:t>
      </w:r>
      <w:proofErr w:type="spellEnd"/>
      <w:r w:rsidRPr="002E0769">
        <w:rPr>
          <w:rFonts w:ascii="Arial" w:hAnsi="Arial" w:cs="Arial"/>
        </w:rPr>
        <w:t>.</w:t>
      </w:r>
    </w:p>
    <w:p w:rsidR="002E0769" w:rsidRPr="002E0769" w:rsidRDefault="002E0769" w:rsidP="002E076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>Установить, что настоящее постановление вступает в силу с 1 сентября 2023 года.</w:t>
      </w:r>
    </w:p>
    <w:p w:rsidR="002E0769" w:rsidRPr="002E0769" w:rsidRDefault="002E0769" w:rsidP="002E076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2E0769" w:rsidRPr="002E0769" w:rsidRDefault="002E0769" w:rsidP="002E0769">
      <w:pPr>
        <w:jc w:val="both"/>
        <w:rPr>
          <w:rFonts w:ascii="Arial" w:hAnsi="Arial" w:cs="Arial"/>
        </w:rPr>
      </w:pPr>
    </w:p>
    <w:p w:rsidR="002E0769" w:rsidRPr="002E0769" w:rsidRDefault="002E0769" w:rsidP="002E0769">
      <w:pPr>
        <w:jc w:val="both"/>
        <w:rPr>
          <w:rFonts w:ascii="Arial" w:hAnsi="Arial" w:cs="Arial"/>
        </w:rPr>
      </w:pPr>
    </w:p>
    <w:p w:rsidR="002E0769" w:rsidRPr="002E0769" w:rsidRDefault="002E0769" w:rsidP="002E0769">
      <w:pPr>
        <w:jc w:val="both"/>
        <w:rPr>
          <w:rFonts w:ascii="Arial" w:hAnsi="Arial" w:cs="Arial"/>
        </w:rPr>
      </w:pPr>
    </w:p>
    <w:p w:rsidR="002E0769" w:rsidRPr="002E0769" w:rsidRDefault="002E0769" w:rsidP="002E0769">
      <w:pPr>
        <w:jc w:val="both"/>
        <w:rPr>
          <w:rFonts w:ascii="Arial" w:hAnsi="Arial" w:cs="Arial"/>
        </w:rPr>
      </w:pPr>
    </w:p>
    <w:p w:rsidR="002E0769" w:rsidRPr="002E0769" w:rsidRDefault="002E0769" w:rsidP="002E0769">
      <w:pPr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>Руководитель исполнительного комитета</w:t>
      </w:r>
    </w:p>
    <w:p w:rsidR="002E0769" w:rsidRPr="002E0769" w:rsidRDefault="002E0769" w:rsidP="002E0769">
      <w:pPr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 xml:space="preserve"> </w:t>
      </w:r>
      <w:proofErr w:type="spellStart"/>
      <w:r w:rsidR="004C2FF1">
        <w:rPr>
          <w:rFonts w:ascii="Arial" w:hAnsi="Arial" w:cs="Arial"/>
        </w:rPr>
        <w:t>Новоургагарского</w:t>
      </w:r>
      <w:proofErr w:type="spellEnd"/>
      <w:r w:rsidRPr="002E0769">
        <w:rPr>
          <w:rFonts w:ascii="Arial" w:hAnsi="Arial" w:cs="Arial"/>
        </w:rPr>
        <w:t xml:space="preserve"> сельского поселения</w:t>
      </w:r>
    </w:p>
    <w:p w:rsidR="002E0769" w:rsidRPr="002E0769" w:rsidRDefault="002E0769" w:rsidP="002E0769">
      <w:pPr>
        <w:rPr>
          <w:rFonts w:ascii="Arial" w:hAnsi="Arial" w:cs="Arial"/>
        </w:rPr>
      </w:pPr>
      <w:r w:rsidRPr="002E0769">
        <w:rPr>
          <w:rFonts w:ascii="Arial" w:hAnsi="Arial" w:cs="Arial"/>
        </w:rPr>
        <w:t xml:space="preserve"> </w:t>
      </w:r>
      <w:proofErr w:type="spellStart"/>
      <w:r w:rsidRPr="002E0769">
        <w:rPr>
          <w:rFonts w:ascii="Arial" w:hAnsi="Arial" w:cs="Arial"/>
        </w:rPr>
        <w:t>Алькеевского</w:t>
      </w:r>
      <w:proofErr w:type="spellEnd"/>
      <w:r w:rsidRPr="002E0769">
        <w:rPr>
          <w:rFonts w:ascii="Arial" w:hAnsi="Arial" w:cs="Arial"/>
        </w:rPr>
        <w:t xml:space="preserve"> муниципального района                    </w:t>
      </w:r>
      <w:r w:rsidR="004C2FF1">
        <w:rPr>
          <w:rFonts w:ascii="Arial" w:hAnsi="Arial" w:cs="Arial"/>
        </w:rPr>
        <w:t xml:space="preserve">                         </w:t>
      </w:r>
      <w:proofErr w:type="spellStart"/>
      <w:r w:rsidR="004C2FF1">
        <w:rPr>
          <w:rFonts w:ascii="Arial" w:hAnsi="Arial" w:cs="Arial"/>
        </w:rPr>
        <w:t>А.А.Рахимзянов</w:t>
      </w:r>
      <w:proofErr w:type="spellEnd"/>
    </w:p>
    <w:p w:rsidR="002E0769" w:rsidRPr="002E0769" w:rsidRDefault="002E0769" w:rsidP="002E0769">
      <w:pPr>
        <w:jc w:val="both"/>
        <w:rPr>
          <w:rFonts w:ascii="Arial" w:hAnsi="Arial" w:cs="Arial"/>
        </w:rPr>
      </w:pPr>
    </w:p>
    <w:p w:rsidR="002E0769" w:rsidRPr="002E0769" w:rsidRDefault="002E0769" w:rsidP="002E0769">
      <w:pPr>
        <w:jc w:val="both"/>
        <w:rPr>
          <w:rFonts w:ascii="Arial" w:hAnsi="Arial" w:cs="Arial"/>
        </w:rPr>
      </w:pPr>
    </w:p>
    <w:p w:rsidR="002E0769" w:rsidRPr="002E0769" w:rsidRDefault="002E0769" w:rsidP="002E0769">
      <w:pPr>
        <w:jc w:val="both"/>
        <w:rPr>
          <w:rFonts w:ascii="Arial" w:hAnsi="Arial" w:cs="Arial"/>
        </w:rPr>
      </w:pPr>
    </w:p>
    <w:p w:rsidR="002E0769" w:rsidRDefault="002E0769" w:rsidP="002E0769">
      <w:pPr>
        <w:jc w:val="both"/>
        <w:rPr>
          <w:rFonts w:ascii="Arial" w:hAnsi="Arial" w:cs="Arial"/>
        </w:rPr>
      </w:pPr>
    </w:p>
    <w:p w:rsidR="004C2FF1" w:rsidRDefault="004C2FF1" w:rsidP="002E0769">
      <w:pPr>
        <w:jc w:val="both"/>
        <w:rPr>
          <w:rFonts w:ascii="Arial" w:hAnsi="Arial" w:cs="Arial"/>
        </w:rPr>
      </w:pPr>
    </w:p>
    <w:p w:rsidR="004C2FF1" w:rsidRDefault="004C2FF1" w:rsidP="002E0769">
      <w:pPr>
        <w:jc w:val="both"/>
        <w:rPr>
          <w:rFonts w:ascii="Arial" w:hAnsi="Arial" w:cs="Arial"/>
        </w:rPr>
      </w:pPr>
    </w:p>
    <w:p w:rsidR="004C2FF1" w:rsidRDefault="004C2FF1" w:rsidP="002E0769">
      <w:pPr>
        <w:jc w:val="both"/>
        <w:rPr>
          <w:rFonts w:ascii="Arial" w:hAnsi="Arial" w:cs="Arial"/>
        </w:rPr>
      </w:pPr>
    </w:p>
    <w:p w:rsidR="004C2FF1" w:rsidRDefault="004C2FF1" w:rsidP="002E0769">
      <w:pPr>
        <w:jc w:val="both"/>
        <w:rPr>
          <w:rFonts w:ascii="Arial" w:hAnsi="Arial" w:cs="Arial"/>
        </w:rPr>
      </w:pPr>
    </w:p>
    <w:p w:rsidR="004C2FF1" w:rsidRPr="002E0769" w:rsidRDefault="004C2FF1" w:rsidP="002E0769">
      <w:pPr>
        <w:jc w:val="both"/>
        <w:rPr>
          <w:rFonts w:ascii="Arial" w:hAnsi="Arial" w:cs="Arial"/>
        </w:rPr>
      </w:pPr>
    </w:p>
    <w:p w:rsidR="002E0769" w:rsidRPr="002E0769" w:rsidRDefault="002E0769" w:rsidP="002E0769">
      <w:pPr>
        <w:jc w:val="both"/>
        <w:rPr>
          <w:rFonts w:ascii="Arial" w:hAnsi="Arial" w:cs="Arial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060"/>
        <w:gridCol w:w="4511"/>
      </w:tblGrid>
      <w:tr w:rsidR="002E0769" w:rsidRPr="002E0769" w:rsidTr="004C2FF1">
        <w:tc>
          <w:tcPr>
            <w:tcW w:w="5060" w:type="dxa"/>
          </w:tcPr>
          <w:p w:rsidR="002E0769" w:rsidRPr="002E0769" w:rsidRDefault="002E0769" w:rsidP="004D0CE9">
            <w:pPr>
              <w:jc w:val="both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>Согласовано</w:t>
            </w:r>
          </w:p>
          <w:p w:rsidR="002E0769" w:rsidRPr="002E0769" w:rsidRDefault="002E0769" w:rsidP="004D0CE9">
            <w:pPr>
              <w:jc w:val="both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>представителем работников</w:t>
            </w:r>
          </w:p>
          <w:p w:rsidR="002E0769" w:rsidRPr="004C2FF1" w:rsidRDefault="002E0769" w:rsidP="004D0CE9">
            <w:pPr>
              <w:jc w:val="both"/>
              <w:rPr>
                <w:rFonts w:ascii="Arial" w:hAnsi="Arial" w:cs="Arial"/>
                <w:u w:val="single"/>
              </w:rPr>
            </w:pPr>
            <w:r w:rsidRPr="002E0769">
              <w:rPr>
                <w:rFonts w:ascii="Arial" w:hAnsi="Arial" w:cs="Arial"/>
              </w:rPr>
              <w:t>________________</w:t>
            </w:r>
            <w:r w:rsidR="004C2FF1" w:rsidRPr="004C2FF1">
              <w:rPr>
                <w:rFonts w:ascii="Arial" w:hAnsi="Arial" w:cs="Arial"/>
                <w:u w:val="single"/>
              </w:rPr>
              <w:t>Фаттахова Э.М.</w:t>
            </w:r>
            <w:r w:rsidR="004C2FF1">
              <w:rPr>
                <w:rFonts w:ascii="Arial" w:hAnsi="Arial" w:cs="Arial"/>
                <w:u w:val="single"/>
              </w:rPr>
              <w:t>_______</w:t>
            </w:r>
            <w:bookmarkStart w:id="0" w:name="_GoBack"/>
            <w:bookmarkEnd w:id="0"/>
          </w:p>
          <w:p w:rsidR="002E0769" w:rsidRPr="002E0769" w:rsidRDefault="002E0769" w:rsidP="004D0C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076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(Ф.И.О.)</w:t>
            </w:r>
          </w:p>
        </w:tc>
        <w:tc>
          <w:tcPr>
            <w:tcW w:w="4511" w:type="dxa"/>
          </w:tcPr>
          <w:p w:rsidR="002E0769" w:rsidRPr="002E0769" w:rsidRDefault="002E0769" w:rsidP="004D0CE9">
            <w:pPr>
              <w:jc w:val="right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 xml:space="preserve">Утверждено </w:t>
            </w:r>
          </w:p>
          <w:p w:rsidR="002E0769" w:rsidRPr="002E0769" w:rsidRDefault="002E0769" w:rsidP="004D0CE9">
            <w:pPr>
              <w:jc w:val="right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 xml:space="preserve">постановлением Исполнительного комитета </w:t>
            </w:r>
            <w:proofErr w:type="spellStart"/>
            <w:r w:rsidR="004C2FF1">
              <w:rPr>
                <w:rFonts w:ascii="Arial" w:hAnsi="Arial" w:cs="Arial"/>
              </w:rPr>
              <w:t>Новоургагарского</w:t>
            </w:r>
            <w:proofErr w:type="spellEnd"/>
          </w:p>
          <w:p w:rsidR="002E0769" w:rsidRPr="002E0769" w:rsidRDefault="002E0769" w:rsidP="004D0CE9">
            <w:pPr>
              <w:jc w:val="right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>сельского поселения</w:t>
            </w:r>
          </w:p>
          <w:p w:rsidR="002E0769" w:rsidRPr="002E0769" w:rsidRDefault="002E0769" w:rsidP="004D0CE9">
            <w:pPr>
              <w:jc w:val="right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>Алькеевского муниципального района</w:t>
            </w:r>
          </w:p>
          <w:p w:rsidR="002E0769" w:rsidRPr="002E0769" w:rsidRDefault="0056114C" w:rsidP="004D0C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«23» августа </w:t>
            </w:r>
            <w:r w:rsidR="002E0769" w:rsidRPr="002E0769">
              <w:rPr>
                <w:rFonts w:ascii="Arial" w:hAnsi="Arial" w:cs="Arial"/>
              </w:rPr>
              <w:t>2023 №</w:t>
            </w:r>
            <w:r w:rsidR="004C2FF1">
              <w:rPr>
                <w:rFonts w:ascii="Arial" w:hAnsi="Arial" w:cs="Arial"/>
              </w:rPr>
              <w:t xml:space="preserve"> 12</w:t>
            </w:r>
          </w:p>
          <w:p w:rsidR="002E0769" w:rsidRPr="002E0769" w:rsidRDefault="002E0769" w:rsidP="004D0CE9">
            <w:pPr>
              <w:jc w:val="both"/>
              <w:rPr>
                <w:rFonts w:ascii="Arial" w:hAnsi="Arial" w:cs="Arial"/>
              </w:rPr>
            </w:pPr>
          </w:p>
        </w:tc>
      </w:tr>
    </w:tbl>
    <w:p w:rsidR="002E0769" w:rsidRPr="002E0769" w:rsidRDefault="002E0769" w:rsidP="002E0769">
      <w:pPr>
        <w:jc w:val="both"/>
        <w:rPr>
          <w:rFonts w:ascii="Arial" w:hAnsi="Arial" w:cs="Arial"/>
        </w:rPr>
      </w:pPr>
    </w:p>
    <w:p w:rsidR="002E0769" w:rsidRPr="002E0769" w:rsidRDefault="002E0769" w:rsidP="002E0769">
      <w:pPr>
        <w:jc w:val="right"/>
        <w:rPr>
          <w:rFonts w:ascii="Arial" w:hAnsi="Arial" w:cs="Arial"/>
        </w:rPr>
      </w:pPr>
    </w:p>
    <w:p w:rsidR="002E0769" w:rsidRPr="002E0769" w:rsidRDefault="002E0769" w:rsidP="002E0769">
      <w:pPr>
        <w:jc w:val="right"/>
        <w:rPr>
          <w:rFonts w:ascii="Arial" w:hAnsi="Arial" w:cs="Arial"/>
        </w:rPr>
      </w:pPr>
    </w:p>
    <w:p w:rsidR="002E0769" w:rsidRPr="002E0769" w:rsidRDefault="002E0769" w:rsidP="002E0769">
      <w:pPr>
        <w:jc w:val="center"/>
        <w:rPr>
          <w:rFonts w:ascii="Arial" w:hAnsi="Arial" w:cs="Arial"/>
          <w:b/>
        </w:rPr>
      </w:pPr>
      <w:r w:rsidRPr="002E0769">
        <w:rPr>
          <w:rFonts w:ascii="Arial" w:hAnsi="Arial" w:cs="Arial"/>
          <w:b/>
        </w:rPr>
        <w:t>Положение</w:t>
      </w:r>
    </w:p>
    <w:p w:rsidR="002E0769" w:rsidRPr="002E0769" w:rsidRDefault="002E0769" w:rsidP="002E0769">
      <w:pPr>
        <w:jc w:val="center"/>
        <w:rPr>
          <w:rFonts w:ascii="Arial" w:hAnsi="Arial" w:cs="Arial"/>
          <w:b/>
        </w:rPr>
      </w:pPr>
      <w:r w:rsidRPr="002E0769">
        <w:rPr>
          <w:rFonts w:ascii="Arial" w:hAnsi="Arial" w:cs="Arial"/>
          <w:b/>
        </w:rPr>
        <w:t xml:space="preserve">об организации и условиях оплаты труда главного бухгалтера и бухгалтеров Исполнительного комитета </w:t>
      </w:r>
      <w:proofErr w:type="spellStart"/>
      <w:r w:rsidR="004C2FF1">
        <w:rPr>
          <w:rFonts w:ascii="Arial" w:hAnsi="Arial" w:cs="Arial"/>
          <w:b/>
        </w:rPr>
        <w:t>Новоургагарского</w:t>
      </w:r>
      <w:proofErr w:type="spellEnd"/>
      <w:r w:rsidRPr="002E0769">
        <w:rPr>
          <w:rFonts w:ascii="Arial" w:hAnsi="Arial" w:cs="Arial"/>
          <w:b/>
        </w:rPr>
        <w:t xml:space="preserve"> сельского поселения</w:t>
      </w:r>
    </w:p>
    <w:p w:rsidR="002E0769" w:rsidRPr="002E0769" w:rsidRDefault="002E0769" w:rsidP="002E0769">
      <w:pPr>
        <w:jc w:val="center"/>
        <w:rPr>
          <w:rFonts w:ascii="Arial" w:hAnsi="Arial" w:cs="Arial"/>
          <w:b/>
        </w:rPr>
      </w:pPr>
      <w:r w:rsidRPr="002E0769">
        <w:rPr>
          <w:rFonts w:ascii="Arial" w:hAnsi="Arial" w:cs="Arial"/>
          <w:b/>
        </w:rPr>
        <w:t>Алькеевского муниципального района</w:t>
      </w:r>
    </w:p>
    <w:p w:rsidR="002E0769" w:rsidRPr="002E0769" w:rsidRDefault="002E0769" w:rsidP="002E0769">
      <w:pPr>
        <w:jc w:val="center"/>
        <w:rPr>
          <w:rFonts w:ascii="Arial" w:hAnsi="Arial" w:cs="Arial"/>
        </w:rPr>
      </w:pP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0769">
        <w:rPr>
          <w:rFonts w:ascii="Arial" w:hAnsi="Arial" w:cs="Arial"/>
          <w:sz w:val="24"/>
          <w:szCs w:val="24"/>
        </w:rPr>
        <w:t xml:space="preserve">1.Настоящее Положение об организации и условиях оплаты труда главного бухгалтера и бухгалтеров Исполнительного комитета </w:t>
      </w:r>
      <w:proofErr w:type="spellStart"/>
      <w:r w:rsidR="004C2FF1">
        <w:rPr>
          <w:rFonts w:ascii="Arial" w:hAnsi="Arial" w:cs="Arial"/>
          <w:sz w:val="24"/>
          <w:szCs w:val="24"/>
        </w:rPr>
        <w:t>Новоургагарского</w:t>
      </w:r>
      <w:proofErr w:type="spellEnd"/>
      <w:r w:rsidRPr="002E0769">
        <w:rPr>
          <w:rFonts w:ascii="Arial" w:hAnsi="Arial" w:cs="Arial"/>
          <w:sz w:val="24"/>
          <w:szCs w:val="24"/>
        </w:rPr>
        <w:t xml:space="preserve"> сельского поселения (далее - бухгалтеров) Алькеевского муниципального района регламентирует отдельные вопросы организации деятельности бухгалтеров и устанавливает должностные оклады работников, размеры выплат компенсационного и стимулирующего характера и условия их предоставления.</w:t>
      </w: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0769">
        <w:rPr>
          <w:rFonts w:ascii="Arial" w:hAnsi="Arial" w:cs="Arial"/>
          <w:sz w:val="24"/>
          <w:szCs w:val="24"/>
        </w:rPr>
        <w:t>2.Заработная плата бухгалтеров состоит из должностного оклада, ежемесячной надбавки к должностному окладу за выслугу лет, ежемесячной надбавки к должностному окладу за интенсивность работы, денежного поощрения, материальной помощи и единовременной выплаты при предоставлении ежегодного оплачиваемого отпуска, премий по результатам работы.</w:t>
      </w: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E0769" w:rsidRPr="002E0769" w:rsidRDefault="002E0769" w:rsidP="002E0769">
      <w:pPr>
        <w:pStyle w:val="ConsPlusNormal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2E0769">
        <w:rPr>
          <w:rFonts w:ascii="Arial" w:eastAsiaTheme="minorHAnsi" w:hAnsi="Arial" w:cs="Arial"/>
          <w:sz w:val="24"/>
          <w:szCs w:val="24"/>
          <w:lang w:eastAsia="en-US"/>
        </w:rPr>
        <w:t xml:space="preserve">        3. Должностные оклады </w:t>
      </w:r>
      <w:r w:rsidRPr="002E0769">
        <w:rPr>
          <w:rFonts w:ascii="Arial" w:hAnsi="Arial" w:cs="Arial"/>
          <w:sz w:val="24"/>
          <w:szCs w:val="24"/>
        </w:rPr>
        <w:t>бухгалтеров устанавливаются в следующих размерах:</w:t>
      </w:r>
    </w:p>
    <w:p w:rsidR="002E0769" w:rsidRPr="002E0769" w:rsidRDefault="002E0769" w:rsidP="002E0769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75"/>
        <w:gridCol w:w="2779"/>
        <w:gridCol w:w="3402"/>
      </w:tblGrid>
      <w:tr w:rsidR="002E0769" w:rsidRPr="002E0769" w:rsidTr="004D0CE9">
        <w:tc>
          <w:tcPr>
            <w:tcW w:w="3175" w:type="dxa"/>
            <w:vMerge w:val="restart"/>
          </w:tcPr>
          <w:p w:rsidR="002E0769" w:rsidRPr="002E0769" w:rsidRDefault="002E0769" w:rsidP="004D0CE9">
            <w:pPr>
              <w:pStyle w:val="a5"/>
              <w:spacing w:line="264" w:lineRule="auto"/>
              <w:ind w:left="0"/>
              <w:jc w:val="center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>Должность</w:t>
            </w:r>
          </w:p>
        </w:tc>
        <w:tc>
          <w:tcPr>
            <w:tcW w:w="6181" w:type="dxa"/>
            <w:gridSpan w:val="2"/>
          </w:tcPr>
          <w:p w:rsidR="002E0769" w:rsidRPr="002E0769" w:rsidRDefault="002E0769" w:rsidP="004D0CE9">
            <w:pPr>
              <w:pStyle w:val="a5"/>
              <w:spacing w:line="264" w:lineRule="auto"/>
              <w:ind w:left="0"/>
              <w:jc w:val="center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>Исполнительные комитеты муниципальных образований с численностью населения</w:t>
            </w:r>
          </w:p>
        </w:tc>
      </w:tr>
      <w:tr w:rsidR="002E0769" w:rsidRPr="002E0769" w:rsidTr="004D0CE9">
        <w:tc>
          <w:tcPr>
            <w:tcW w:w="3175" w:type="dxa"/>
            <w:vMerge/>
          </w:tcPr>
          <w:p w:rsidR="002E0769" w:rsidRPr="002E0769" w:rsidRDefault="002E0769" w:rsidP="004D0CE9">
            <w:pPr>
              <w:pStyle w:val="a5"/>
              <w:spacing w:line="264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79" w:type="dxa"/>
          </w:tcPr>
          <w:p w:rsidR="002E0769" w:rsidRPr="002E0769" w:rsidRDefault="002E0769" w:rsidP="004D0CE9">
            <w:pPr>
              <w:pStyle w:val="a5"/>
              <w:spacing w:line="264" w:lineRule="auto"/>
              <w:ind w:left="0"/>
              <w:jc w:val="center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>до 3,5 тысяч человек</w:t>
            </w:r>
          </w:p>
        </w:tc>
        <w:tc>
          <w:tcPr>
            <w:tcW w:w="3402" w:type="dxa"/>
          </w:tcPr>
          <w:p w:rsidR="002E0769" w:rsidRPr="002E0769" w:rsidRDefault="002E0769" w:rsidP="004D0CE9">
            <w:pPr>
              <w:pStyle w:val="a5"/>
              <w:spacing w:line="264" w:lineRule="auto"/>
              <w:ind w:left="0"/>
              <w:jc w:val="center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>Свыше 3,5 тысяч человек</w:t>
            </w:r>
          </w:p>
        </w:tc>
      </w:tr>
      <w:tr w:rsidR="002E0769" w:rsidRPr="002E0769" w:rsidTr="004D0CE9">
        <w:tc>
          <w:tcPr>
            <w:tcW w:w="3175" w:type="dxa"/>
          </w:tcPr>
          <w:p w:rsidR="002E0769" w:rsidRPr="002E0769" w:rsidRDefault="002E0769" w:rsidP="004D0CE9">
            <w:pPr>
              <w:pStyle w:val="a5"/>
              <w:spacing w:line="264" w:lineRule="auto"/>
              <w:ind w:left="0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779" w:type="dxa"/>
          </w:tcPr>
          <w:p w:rsidR="002E0769" w:rsidRPr="002E0769" w:rsidRDefault="002E0769" w:rsidP="004D0CE9">
            <w:pPr>
              <w:pStyle w:val="a5"/>
              <w:spacing w:line="264" w:lineRule="auto"/>
              <w:ind w:left="0"/>
              <w:jc w:val="center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>19 700</w:t>
            </w:r>
          </w:p>
        </w:tc>
        <w:tc>
          <w:tcPr>
            <w:tcW w:w="3402" w:type="dxa"/>
          </w:tcPr>
          <w:p w:rsidR="002E0769" w:rsidRPr="002E0769" w:rsidRDefault="002E0769" w:rsidP="004D0CE9">
            <w:pPr>
              <w:pStyle w:val="a5"/>
              <w:spacing w:line="264" w:lineRule="auto"/>
              <w:ind w:left="0"/>
              <w:jc w:val="center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>21 000</w:t>
            </w:r>
          </w:p>
        </w:tc>
      </w:tr>
      <w:tr w:rsidR="002E0769" w:rsidRPr="002E0769" w:rsidTr="004D0CE9">
        <w:tc>
          <w:tcPr>
            <w:tcW w:w="3175" w:type="dxa"/>
          </w:tcPr>
          <w:p w:rsidR="002E0769" w:rsidRPr="002E0769" w:rsidRDefault="002E0769" w:rsidP="004D0CE9">
            <w:pPr>
              <w:pStyle w:val="a5"/>
              <w:spacing w:line="264" w:lineRule="auto"/>
              <w:ind w:left="0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>Бухгалтер</w:t>
            </w:r>
          </w:p>
        </w:tc>
        <w:tc>
          <w:tcPr>
            <w:tcW w:w="2779" w:type="dxa"/>
          </w:tcPr>
          <w:p w:rsidR="002E0769" w:rsidRPr="002E0769" w:rsidRDefault="002E0769" w:rsidP="004D0CE9">
            <w:pPr>
              <w:pStyle w:val="a5"/>
              <w:spacing w:line="264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E0769" w:rsidRPr="002E0769" w:rsidRDefault="002E0769" w:rsidP="004D0CE9">
            <w:pPr>
              <w:pStyle w:val="a5"/>
              <w:spacing w:line="264" w:lineRule="auto"/>
              <w:ind w:left="0"/>
              <w:jc w:val="center"/>
              <w:rPr>
                <w:rFonts w:ascii="Arial" w:hAnsi="Arial" w:cs="Arial"/>
              </w:rPr>
            </w:pPr>
            <w:r w:rsidRPr="002E0769">
              <w:rPr>
                <w:rFonts w:ascii="Arial" w:hAnsi="Arial" w:cs="Arial"/>
              </w:rPr>
              <w:t>18 500</w:t>
            </w:r>
          </w:p>
        </w:tc>
      </w:tr>
    </w:tbl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E0769">
        <w:rPr>
          <w:rFonts w:ascii="Arial" w:eastAsiaTheme="minorHAnsi" w:hAnsi="Arial" w:cs="Arial"/>
          <w:sz w:val="24"/>
          <w:szCs w:val="24"/>
          <w:lang w:eastAsia="en-US"/>
        </w:rPr>
        <w:t xml:space="preserve">Условием введения в штатное расписание </w:t>
      </w:r>
      <w:r w:rsidRPr="002E0769">
        <w:rPr>
          <w:rFonts w:ascii="Arial" w:hAnsi="Arial" w:cs="Arial"/>
          <w:sz w:val="24"/>
          <w:szCs w:val="24"/>
        </w:rPr>
        <w:t xml:space="preserve">Исполнительного комитета </w:t>
      </w:r>
      <w:proofErr w:type="spellStart"/>
      <w:r w:rsidR="004C2FF1">
        <w:rPr>
          <w:rFonts w:ascii="Arial" w:hAnsi="Arial" w:cs="Arial"/>
          <w:sz w:val="24"/>
          <w:szCs w:val="24"/>
        </w:rPr>
        <w:t>Новоургагарского</w:t>
      </w:r>
      <w:proofErr w:type="spellEnd"/>
      <w:r w:rsidRPr="002E076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E0769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2E0769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2E0769">
        <w:rPr>
          <w:rFonts w:ascii="Arial" w:eastAsiaTheme="minorHAnsi" w:hAnsi="Arial" w:cs="Arial"/>
          <w:sz w:val="24"/>
          <w:szCs w:val="24"/>
          <w:lang w:eastAsia="en-US"/>
        </w:rPr>
        <w:t>должности бухгалтера является численность населения сельского поселения свыше 3,5 тысяч человек.</w:t>
      </w: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E0769">
        <w:rPr>
          <w:rFonts w:ascii="Arial" w:eastAsiaTheme="minorHAnsi" w:hAnsi="Arial" w:cs="Arial"/>
          <w:sz w:val="24"/>
          <w:szCs w:val="24"/>
          <w:lang w:eastAsia="en-US"/>
        </w:rPr>
        <w:t>4. Бухгалтерам устанавливаются</w:t>
      </w:r>
      <w:r w:rsidRPr="002E0769">
        <w:rPr>
          <w:rFonts w:ascii="Arial" w:hAnsi="Arial" w:cs="Arial"/>
          <w:sz w:val="24"/>
          <w:szCs w:val="24"/>
        </w:rPr>
        <w:t>:</w:t>
      </w:r>
    </w:p>
    <w:p w:rsidR="002E0769" w:rsidRPr="002E0769" w:rsidRDefault="002E0769" w:rsidP="002E0769">
      <w:pPr>
        <w:pStyle w:val="ConsPlusNormal"/>
        <w:spacing w:line="264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E0769">
        <w:rPr>
          <w:rFonts w:ascii="Arial" w:hAnsi="Arial" w:cs="Arial"/>
          <w:sz w:val="24"/>
          <w:szCs w:val="24"/>
        </w:rPr>
        <w:t xml:space="preserve">1) </w:t>
      </w:r>
      <w:r w:rsidRPr="002E0769">
        <w:rPr>
          <w:rFonts w:ascii="Arial" w:eastAsiaTheme="minorHAnsi" w:hAnsi="Arial" w:cs="Arial"/>
          <w:sz w:val="24"/>
          <w:szCs w:val="24"/>
          <w:lang w:eastAsia="en-US"/>
        </w:rPr>
        <w:t>ежемесячная надбавка к должностному окладу за выслугу лет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103"/>
      </w:tblGrid>
      <w:tr w:rsidR="002E0769" w:rsidRPr="002E0769" w:rsidTr="004D0CE9">
        <w:tc>
          <w:tcPr>
            <w:tcW w:w="3181" w:type="dxa"/>
          </w:tcPr>
          <w:p w:rsidR="002E0769" w:rsidRPr="002E0769" w:rsidRDefault="002E0769" w:rsidP="004D0CE9">
            <w:pPr>
              <w:pStyle w:val="ConsPlusNorma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07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стаже работы</w:t>
            </w:r>
          </w:p>
        </w:tc>
        <w:tc>
          <w:tcPr>
            <w:tcW w:w="5103" w:type="dxa"/>
          </w:tcPr>
          <w:p w:rsidR="002E0769" w:rsidRPr="002E0769" w:rsidRDefault="002E0769" w:rsidP="004D0CE9">
            <w:pPr>
              <w:pStyle w:val="ConsPlusNorma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07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Ежемесячная надбавка, процентов</w:t>
            </w:r>
          </w:p>
        </w:tc>
      </w:tr>
      <w:tr w:rsidR="002E0769" w:rsidRPr="002E0769" w:rsidTr="004D0CE9">
        <w:tc>
          <w:tcPr>
            <w:tcW w:w="3181" w:type="dxa"/>
          </w:tcPr>
          <w:p w:rsidR="002E0769" w:rsidRPr="002E0769" w:rsidRDefault="002E0769" w:rsidP="004D0CE9">
            <w:pPr>
              <w:pStyle w:val="ConsPlusNorma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07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1 до 5 лет</w:t>
            </w:r>
          </w:p>
        </w:tc>
        <w:tc>
          <w:tcPr>
            <w:tcW w:w="5103" w:type="dxa"/>
          </w:tcPr>
          <w:p w:rsidR="002E0769" w:rsidRPr="002E0769" w:rsidRDefault="002E0769" w:rsidP="004D0CE9">
            <w:pPr>
              <w:pStyle w:val="ConsPlusNorma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07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2E0769" w:rsidRPr="002E0769" w:rsidTr="004D0CE9">
        <w:tc>
          <w:tcPr>
            <w:tcW w:w="3181" w:type="dxa"/>
          </w:tcPr>
          <w:p w:rsidR="002E0769" w:rsidRPr="002E0769" w:rsidRDefault="002E0769" w:rsidP="004D0CE9">
            <w:pPr>
              <w:pStyle w:val="ConsPlusNorma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07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5103" w:type="dxa"/>
          </w:tcPr>
          <w:p w:rsidR="002E0769" w:rsidRPr="002E0769" w:rsidRDefault="002E0769" w:rsidP="004D0CE9">
            <w:pPr>
              <w:pStyle w:val="ConsPlusNorma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07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2E0769" w:rsidRPr="002E0769" w:rsidTr="004D0CE9">
        <w:tc>
          <w:tcPr>
            <w:tcW w:w="3181" w:type="dxa"/>
          </w:tcPr>
          <w:p w:rsidR="002E0769" w:rsidRPr="002E0769" w:rsidRDefault="002E0769" w:rsidP="004D0CE9">
            <w:pPr>
              <w:pStyle w:val="ConsPlusNorma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07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10 до 15 лет</w:t>
            </w:r>
          </w:p>
        </w:tc>
        <w:tc>
          <w:tcPr>
            <w:tcW w:w="5103" w:type="dxa"/>
          </w:tcPr>
          <w:p w:rsidR="002E0769" w:rsidRPr="002E0769" w:rsidRDefault="002E0769" w:rsidP="004D0CE9">
            <w:pPr>
              <w:pStyle w:val="ConsPlusNorma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07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2E0769" w:rsidRPr="002E0769" w:rsidTr="004D0CE9">
        <w:tc>
          <w:tcPr>
            <w:tcW w:w="3181" w:type="dxa"/>
          </w:tcPr>
          <w:p w:rsidR="002E0769" w:rsidRPr="002E0769" w:rsidRDefault="002E0769" w:rsidP="004D0CE9">
            <w:pPr>
              <w:pStyle w:val="ConsPlusNorma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07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Свыше 15 лет</w:t>
            </w:r>
          </w:p>
        </w:tc>
        <w:tc>
          <w:tcPr>
            <w:tcW w:w="5103" w:type="dxa"/>
          </w:tcPr>
          <w:p w:rsidR="002E0769" w:rsidRPr="002E0769" w:rsidRDefault="002E0769" w:rsidP="004D0CE9">
            <w:pPr>
              <w:pStyle w:val="ConsPlusNormal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E076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</w:tr>
    </w:tbl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0769">
        <w:rPr>
          <w:rFonts w:ascii="Arial" w:hAnsi="Arial" w:cs="Arial"/>
          <w:sz w:val="24"/>
          <w:szCs w:val="24"/>
        </w:rPr>
        <w:t>2) ежемесячная надбавка к должностному окладу за интенсивность работы в размере 10 процентов должностного оклада;</w:t>
      </w: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0769">
        <w:rPr>
          <w:rFonts w:ascii="Arial" w:hAnsi="Arial" w:cs="Arial"/>
          <w:sz w:val="24"/>
          <w:szCs w:val="24"/>
        </w:rPr>
        <w:t>3) единовременная выплата при предоставлении ежегодного оплачиваемого отпуска в размере 120 процентов должностного оклада в год;</w:t>
      </w: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0769">
        <w:rPr>
          <w:rFonts w:ascii="Arial" w:hAnsi="Arial" w:cs="Arial"/>
          <w:sz w:val="24"/>
          <w:szCs w:val="24"/>
        </w:rPr>
        <w:t>В случае если бухгалтерам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- не позднее последнего дня работы.</w:t>
      </w: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0769">
        <w:rPr>
          <w:rFonts w:ascii="Arial" w:hAnsi="Arial" w:cs="Arial"/>
          <w:sz w:val="24"/>
          <w:szCs w:val="24"/>
        </w:rPr>
        <w:t>Единовременная выплата бухгалтерам при предоставлении ежегодного оплачиваемого отпуска в первый год работы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года.</w:t>
      </w: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0769">
        <w:rPr>
          <w:rFonts w:ascii="Arial" w:hAnsi="Arial" w:cs="Arial"/>
          <w:sz w:val="24"/>
          <w:szCs w:val="24"/>
        </w:rPr>
        <w:t>4) денежное поощрение, материальная помощь в пределах установленного фонда оплаты труда;</w:t>
      </w: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0769">
        <w:rPr>
          <w:rFonts w:ascii="Arial" w:hAnsi="Arial" w:cs="Arial"/>
          <w:sz w:val="24"/>
          <w:szCs w:val="24"/>
        </w:rPr>
        <w:t>5) премия по результатам работы (условия, периодичность, размеры выплаты премии определяются исходя из действующих условий оплаты труда).</w:t>
      </w:r>
    </w:p>
    <w:p w:rsidR="002E0769" w:rsidRPr="002E0769" w:rsidRDefault="002E0769" w:rsidP="002E0769">
      <w:pPr>
        <w:pStyle w:val="a5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</w:rPr>
      </w:pPr>
      <w:proofErr w:type="gramStart"/>
      <w:r w:rsidRPr="002E0769">
        <w:rPr>
          <w:rFonts w:ascii="Arial" w:hAnsi="Arial" w:cs="Arial"/>
        </w:rPr>
        <w:t xml:space="preserve">В целях повышения эффективности деятельности работников, уровня их ответственности за выполнение возложенных на сельское поселение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главному бухгалтеру в соответствии с правовым актом руководителя Исполнительного комитета </w:t>
      </w:r>
      <w:proofErr w:type="spellStart"/>
      <w:r w:rsidR="004C2FF1">
        <w:rPr>
          <w:rFonts w:ascii="Arial" w:hAnsi="Arial" w:cs="Arial"/>
        </w:rPr>
        <w:t>Новоургагарского</w:t>
      </w:r>
      <w:proofErr w:type="spellEnd"/>
      <w:r w:rsidRPr="002E0769">
        <w:rPr>
          <w:rFonts w:ascii="Arial" w:hAnsi="Arial" w:cs="Arial"/>
        </w:rPr>
        <w:t xml:space="preserve"> сельского поселения </w:t>
      </w:r>
      <w:proofErr w:type="spellStart"/>
      <w:r w:rsidRPr="002E0769">
        <w:rPr>
          <w:rFonts w:ascii="Arial" w:hAnsi="Arial" w:cs="Arial"/>
        </w:rPr>
        <w:t>Алькеевского</w:t>
      </w:r>
      <w:proofErr w:type="spellEnd"/>
      <w:r w:rsidRPr="002E0769">
        <w:rPr>
          <w:rFonts w:ascii="Arial" w:hAnsi="Arial" w:cs="Arial"/>
        </w:rPr>
        <w:t xml:space="preserve"> муниципального района выплачиваться премии за выполнение ими особо важных и сложных заданий, в размере не  более одной</w:t>
      </w:r>
      <w:proofErr w:type="gramEnd"/>
      <w:r w:rsidRPr="002E0769">
        <w:rPr>
          <w:rFonts w:ascii="Arial" w:hAnsi="Arial" w:cs="Arial"/>
        </w:rPr>
        <w:t xml:space="preserve"> ежемесячной заработной платы,</w:t>
      </w:r>
      <w:r w:rsidRPr="002E0769">
        <w:t xml:space="preserve"> </w:t>
      </w:r>
      <w:r w:rsidRPr="002E0769">
        <w:rPr>
          <w:rFonts w:ascii="Arial" w:hAnsi="Arial" w:cs="Arial"/>
        </w:rPr>
        <w:t>в пределах средств, предусмотренных в фонде оплаты труда органа местного самоуправления на эти цели.</w:t>
      </w:r>
    </w:p>
    <w:p w:rsidR="002E0769" w:rsidRPr="002E0769" w:rsidRDefault="002E0769" w:rsidP="002E0769">
      <w:pPr>
        <w:pStyle w:val="a5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>По представлению руководителя Исполнительного комитета производится выплата премий главному бухгалтеру в связи с профессиональными праздниками и к праздничным датам (День Республики Татарстан, премия по результатам работы за год) и в размере не более одного должностного оклада, в пределах средств, предусмотренных в фонде оплаты труда органа местного самоуправления на эти цели.</w:t>
      </w:r>
    </w:p>
    <w:p w:rsidR="002E0769" w:rsidRPr="002E0769" w:rsidRDefault="002E0769" w:rsidP="002E0769">
      <w:pPr>
        <w:pStyle w:val="a5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 xml:space="preserve">Премии выплачиваются главному бухгалтеру представителем нанимателя (работодателем) в пределах средств, предусмотренных в фонде оплаты труда органа местного самоуправления на эти цели, и определяются в зависимости </w:t>
      </w:r>
      <w:proofErr w:type="gramStart"/>
      <w:r w:rsidRPr="002E0769">
        <w:rPr>
          <w:rFonts w:ascii="Arial" w:hAnsi="Arial" w:cs="Arial"/>
        </w:rPr>
        <w:t>от</w:t>
      </w:r>
      <w:proofErr w:type="gramEnd"/>
      <w:r w:rsidRPr="002E0769">
        <w:rPr>
          <w:rFonts w:ascii="Arial" w:hAnsi="Arial" w:cs="Arial"/>
        </w:rPr>
        <w:t>:</w:t>
      </w:r>
    </w:p>
    <w:p w:rsidR="002E0769" w:rsidRPr="002E0769" w:rsidRDefault="002E0769" w:rsidP="002E0769">
      <w:pPr>
        <w:pStyle w:val="a5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>- личного вклада работника по обеспечению выполнения задач, функций и по осуществлению полномочий, возложенных на соответствующий орган местного самоуправления;</w:t>
      </w:r>
    </w:p>
    <w:p w:rsidR="002E0769" w:rsidRPr="002E0769" w:rsidRDefault="002E0769" w:rsidP="002E0769">
      <w:pPr>
        <w:pStyle w:val="a5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>- степени сложности, важности и качества выполнения работником заданий, эффективности достигнутых результатов;</w:t>
      </w:r>
    </w:p>
    <w:p w:rsidR="002E0769" w:rsidRPr="002E0769" w:rsidRDefault="002E0769" w:rsidP="002E0769">
      <w:pPr>
        <w:pStyle w:val="a5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>- результатов исполнения работником должностной инструкции;</w:t>
      </w:r>
    </w:p>
    <w:p w:rsidR="002E0769" w:rsidRPr="002E0769" w:rsidRDefault="002E0769" w:rsidP="002E0769">
      <w:pPr>
        <w:pStyle w:val="a5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>- соблюдения трудовой дисциплины.</w:t>
      </w:r>
    </w:p>
    <w:p w:rsidR="002E0769" w:rsidRPr="002E0769" w:rsidRDefault="002E0769" w:rsidP="002E0769">
      <w:pPr>
        <w:pStyle w:val="a5"/>
        <w:tabs>
          <w:tab w:val="left" w:pos="567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2E0769">
        <w:rPr>
          <w:rFonts w:ascii="Arial" w:hAnsi="Arial" w:cs="Arial"/>
        </w:rPr>
        <w:t>За неисполнение или ненадлежащее исполнение своих должностных обязанностей главный бухгалтер лишается премий полностью или частично.</w:t>
      </w: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0769">
        <w:rPr>
          <w:rFonts w:ascii="Arial" w:hAnsi="Arial" w:cs="Arial"/>
          <w:sz w:val="24"/>
          <w:szCs w:val="24"/>
        </w:rPr>
        <w:t>При этом факты неисполнения или ненадлежащего исполнения должностных обязанностей должны быть подтверждены документально.</w:t>
      </w: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i/>
          <w:sz w:val="24"/>
          <w:szCs w:val="24"/>
        </w:rPr>
      </w:pP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E0769">
        <w:rPr>
          <w:rFonts w:ascii="Arial" w:hAnsi="Arial" w:cs="Arial"/>
          <w:sz w:val="24"/>
          <w:szCs w:val="24"/>
        </w:rPr>
        <w:t>5. Годовой фонд заработной платы бухгалтеров рассчитывается по формуле:</w:t>
      </w:r>
    </w:p>
    <w:p w:rsidR="002E0769" w:rsidRPr="002E0769" w:rsidRDefault="002E0769" w:rsidP="002E0769">
      <w:pPr>
        <w:pStyle w:val="ConsPlusNormal"/>
        <w:spacing w:line="264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E0769" w:rsidRPr="002E0769" w:rsidRDefault="002E0769" w:rsidP="002E0769">
      <w:pPr>
        <w:pStyle w:val="ConsPlusNormal"/>
        <w:spacing w:line="264" w:lineRule="auto"/>
        <w:jc w:val="both"/>
        <w:rPr>
          <w:rFonts w:ascii="Arial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F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>OT</m:t>
          </m:r>
          <m:r>
            <w:rPr>
              <w:rFonts w:ascii="Cambria Math" w:hAnsi="Arial" w:cs="Arial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Arial" w:cs="Arial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Arial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0,3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*O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Arial"/>
              <w:sz w:val="24"/>
              <w:szCs w:val="24"/>
            </w:rPr>
            <m:t>*k</m:t>
          </m:r>
          <m:r>
            <w:rPr>
              <w:rFonts w:ascii="Cambria Math" w:hAnsi="Arial" w:cs="Arial"/>
              <w:sz w:val="24"/>
              <w:szCs w:val="24"/>
            </w:rPr>
            <m:t>)</m:t>
          </m:r>
          <m:r>
            <w:rPr>
              <w:rFonts w:ascii="Cambria Math" w:hAnsi="Cambria Math" w:cs="Arial"/>
              <w:sz w:val="24"/>
              <w:szCs w:val="24"/>
            </w:rPr>
            <m:t>*</m:t>
          </m:r>
          <m:r>
            <w:rPr>
              <w:rFonts w:ascii="Cambria Math" w:hAnsi="Arial" w:cs="Arial"/>
              <w:sz w:val="24"/>
              <w:szCs w:val="24"/>
            </w:rPr>
            <m:t>(1+</m:t>
          </m:r>
          <m:r>
            <w:rPr>
              <w:rFonts w:ascii="Cambria Math" w:hAnsi="Cambria Math" w:cs="Arial"/>
              <w:sz w:val="24"/>
              <w:szCs w:val="24"/>
            </w:rPr>
            <m:t>t</m:t>
          </m:r>
          <m:r>
            <w:rPr>
              <w:rFonts w:ascii="Cambria Math" w:hAnsi="Arial" w:cs="Arial"/>
              <w:sz w:val="24"/>
              <w:szCs w:val="24"/>
            </w:rPr>
            <m:t>)+</m:t>
          </m:r>
          <m:nary>
            <m:naryPr>
              <m:chr m:val="∑"/>
              <m:limLoc m:val="undOvr"/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Arial" w:cs="Arial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hAnsi="Arial" w:cs="Arial"/>
                  <w:sz w:val="24"/>
                  <w:szCs w:val="24"/>
                </w:rPr>
                <m:t>Р</m:t>
              </m:r>
            </m:e>
          </m:nary>
          <m:r>
            <w:rPr>
              <w:rFonts w:ascii="Cambria Math" w:hAnsi="Cambria Math" w:cs="Arial"/>
              <w:sz w:val="24"/>
              <w:szCs w:val="24"/>
            </w:rPr>
            <m:t>*</m:t>
          </m:r>
          <m:r>
            <w:rPr>
              <w:rFonts w:ascii="Cambria Math" w:hAnsi="Arial" w:cs="Arial"/>
              <w:sz w:val="24"/>
              <w:szCs w:val="24"/>
            </w:rPr>
            <m:t>(1+</m:t>
          </m:r>
          <m:r>
            <w:rPr>
              <w:rFonts w:ascii="Cambria Math" w:hAnsi="Cambria Math" w:cs="Arial"/>
              <w:sz w:val="24"/>
              <w:szCs w:val="24"/>
            </w:rPr>
            <m:t>t</m:t>
          </m:r>
          <m:r>
            <w:rPr>
              <w:rFonts w:ascii="Cambria Math" w:hAnsi="Arial" w:cs="Arial"/>
              <w:sz w:val="24"/>
              <w:szCs w:val="24"/>
            </w:rPr>
            <m:t>);</m:t>
          </m:r>
        </m:oMath>
      </m:oMathPara>
    </w:p>
    <w:p w:rsidR="002E0769" w:rsidRPr="002E0769" w:rsidRDefault="002E0769" w:rsidP="002E0769">
      <w:pPr>
        <w:pStyle w:val="ConsPlusNormal"/>
        <w:spacing w:line="264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E0769" w:rsidRPr="002E0769" w:rsidRDefault="002E0769" w:rsidP="002E0769">
      <w:pPr>
        <w:pStyle w:val="ConsPlusNormal"/>
        <w:spacing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0769">
        <w:rPr>
          <w:rFonts w:ascii="Arial" w:hAnsi="Arial" w:cs="Arial"/>
          <w:sz w:val="24"/>
          <w:szCs w:val="24"/>
        </w:rPr>
        <w:t>где:</w:t>
      </w:r>
    </w:p>
    <w:p w:rsidR="002E0769" w:rsidRPr="002E0769" w:rsidRDefault="002E0769" w:rsidP="002E0769">
      <w:pPr>
        <w:pStyle w:val="ConsPlusNormal"/>
        <w:spacing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FOT</m:t>
        </m:r>
      </m:oMath>
      <w:r w:rsidRPr="002E0769">
        <w:rPr>
          <w:rFonts w:ascii="Arial" w:hAnsi="Arial" w:cs="Arial"/>
          <w:sz w:val="24"/>
          <w:szCs w:val="24"/>
        </w:rPr>
        <w:t xml:space="preserve"> – годовой фонд заработной платы бухгалтеров;</w:t>
      </w:r>
    </w:p>
    <w:p w:rsidR="002E0769" w:rsidRPr="002E0769" w:rsidRDefault="004C2FF1" w:rsidP="002E07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O</m:t>
            </m:r>
          </m:e>
          <m:sub>
            <m:r>
              <w:rPr>
                <w:rFonts w:ascii="Cambria Math" w:hAnsi="Cambria Math" w:cs="Arial"/>
              </w:rPr>
              <m:t>d</m:t>
            </m:r>
          </m:sub>
        </m:sSub>
      </m:oMath>
      <w:r w:rsidR="002E0769" w:rsidRPr="002E0769">
        <w:rPr>
          <w:rFonts w:ascii="Arial" w:eastAsiaTheme="minorEastAsia" w:hAnsi="Arial" w:cs="Arial"/>
        </w:rPr>
        <w:t xml:space="preserve"> - </w:t>
      </w:r>
      <w:r w:rsidR="002E0769" w:rsidRPr="002E0769">
        <w:rPr>
          <w:rFonts w:ascii="Arial" w:hAnsi="Arial" w:cs="Arial"/>
        </w:rPr>
        <w:t>сумма средств на выплату должностных окладов бухгалтеру в месяц;</w:t>
      </w:r>
    </w:p>
    <w:p w:rsidR="002E0769" w:rsidRPr="002E0769" w:rsidRDefault="004C2FF1" w:rsidP="002E07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Arial" w:cs="Arial"/>
              </w:rPr>
              <m:t>0,3</m:t>
            </m:r>
            <m:r>
              <w:rPr>
                <w:rFonts w:ascii="Cambria Math" w:hAnsi="Cambria Math" w:cs="Arial"/>
              </w:rPr>
              <m:t>*O</m:t>
            </m:r>
          </m:e>
          <m:sub>
            <m:r>
              <w:rPr>
                <w:rFonts w:ascii="Cambria Math" w:hAnsi="Cambria Math" w:cs="Arial"/>
              </w:rPr>
              <m:t>d</m:t>
            </m:r>
          </m:sub>
        </m:sSub>
      </m:oMath>
      <w:r w:rsidR="002E0769" w:rsidRPr="002E0769">
        <w:rPr>
          <w:rFonts w:ascii="Arial" w:hAnsi="Arial" w:cs="Arial"/>
        </w:rPr>
        <w:t>–сумма средств на выплату ежемесячной надбавки к должностному окладу за выслугу лет, ежемесячной надбавки к должностному окладу за интенсивность работы, денежного поощрения, единовременной выплаты при предоставлении ежегодного оплачиваемого отпуска, материальной помощи;</w:t>
      </w:r>
    </w:p>
    <w:p w:rsidR="002E0769" w:rsidRPr="002E0769" w:rsidRDefault="002E0769" w:rsidP="002E07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E0769">
        <w:rPr>
          <w:rFonts w:ascii="Arial" w:hAnsi="Arial" w:cs="Arial"/>
        </w:rPr>
        <w:t>Р</w:t>
      </w:r>
      <w:proofErr w:type="gramEnd"/>
      <w:r w:rsidRPr="002E0769">
        <w:rPr>
          <w:rFonts w:ascii="Arial" w:hAnsi="Arial" w:cs="Arial"/>
        </w:rPr>
        <w:t xml:space="preserve"> – годовой премиальный фонд бухгалтеров (</w:t>
      </w:r>
      <w:r w:rsidRPr="002E0769">
        <w:rPr>
          <w:rFonts w:ascii="Arial" w:hAnsi="Arial" w:cs="Arial"/>
          <w:i/>
        </w:rPr>
        <w:t>определяемый исходя из условий, установленных подпунктом 5 пункта 4 настоящего Положения</w:t>
      </w:r>
      <w:r w:rsidRPr="002E0769">
        <w:rPr>
          <w:rFonts w:ascii="Arial" w:hAnsi="Arial" w:cs="Arial"/>
        </w:rPr>
        <w:t>);</w:t>
      </w:r>
    </w:p>
    <w:p w:rsidR="002E0769" w:rsidRPr="002E0769" w:rsidRDefault="002E0769" w:rsidP="002E0769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n</m:t>
        </m:r>
      </m:oMath>
      <w:r w:rsidRPr="002E0769">
        <w:rPr>
          <w:rFonts w:ascii="Arial" w:eastAsiaTheme="minorEastAsia" w:hAnsi="Arial" w:cs="Arial"/>
        </w:rPr>
        <w:t xml:space="preserve">– штатная </w:t>
      </w:r>
      <w:r w:rsidRPr="002E0769">
        <w:rPr>
          <w:rFonts w:ascii="Arial" w:hAnsi="Arial" w:cs="Arial"/>
        </w:rPr>
        <w:t>численность бухгалтеров;</w:t>
      </w:r>
    </w:p>
    <w:p w:rsidR="0008480D" w:rsidRPr="002E0769" w:rsidRDefault="002E0769" w:rsidP="002E0769">
      <m:oMath>
        <m:r>
          <w:rPr>
            <w:rFonts w:ascii="Cambria Math" w:hAnsi="Cambria Math" w:cs="Arial"/>
            <w:lang w:val="en-US"/>
          </w:rPr>
          <m:t>k</m:t>
        </m:r>
      </m:oMath>
      <w:r w:rsidRPr="002E0769">
        <w:rPr>
          <w:rFonts w:ascii="Arial" w:eastAsiaTheme="minorEastAsia" w:hAnsi="Arial" w:cs="Arial"/>
        </w:rPr>
        <w:t xml:space="preserve"> – 12 </w:t>
      </w:r>
      <w:r w:rsidRPr="002E0769">
        <w:rPr>
          <w:rFonts w:ascii="Arial" w:hAnsi="Arial" w:cs="Arial"/>
        </w:rPr>
        <w:t>месяцев;</w:t>
      </w:r>
    </w:p>
    <w:p w:rsidR="00BF7002" w:rsidRPr="002E0769" w:rsidRDefault="00BF7002"/>
    <w:p w:rsidR="00BF7002" w:rsidRPr="002E0769" w:rsidRDefault="00BF7002"/>
    <w:p w:rsidR="00BF7002" w:rsidRPr="002E0769" w:rsidRDefault="00BF7002"/>
    <w:p w:rsidR="00BF7002" w:rsidRPr="002E0769" w:rsidRDefault="00BF7002" w:rsidP="002E0769">
      <w:pPr>
        <w:pStyle w:val="a4"/>
        <w:rPr>
          <w:rFonts w:ascii="Times New Roman" w:hAnsi="Times New Roman"/>
          <w:sz w:val="24"/>
          <w:szCs w:val="24"/>
        </w:rPr>
      </w:pPr>
      <w:r w:rsidRPr="002E076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E0769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</w:t>
      </w:r>
    </w:p>
    <w:p w:rsidR="00BF7002" w:rsidRPr="002E0769" w:rsidRDefault="00BF7002" w:rsidP="00BF7002">
      <w:pPr>
        <w:rPr>
          <w:lang w:val="tt-RU"/>
        </w:rPr>
      </w:pPr>
    </w:p>
    <w:p w:rsidR="00BF7002" w:rsidRPr="002E0769" w:rsidRDefault="00BF7002"/>
    <w:sectPr w:rsidR="00BF7002" w:rsidRPr="002E0769" w:rsidSect="004C2FF1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DC4"/>
    <w:multiLevelType w:val="hybridMultilevel"/>
    <w:tmpl w:val="97BE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02"/>
    <w:rsid w:val="0008480D"/>
    <w:rsid w:val="002E0769"/>
    <w:rsid w:val="004C2FF1"/>
    <w:rsid w:val="0056114C"/>
    <w:rsid w:val="00BF7002"/>
    <w:rsid w:val="00D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700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BF70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BF70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HEADERTEXT">
    <w:name w:val=".HEADERTEXT"/>
    <w:rsid w:val="00BF7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0769"/>
    <w:pPr>
      <w:ind w:left="720"/>
      <w:contextualSpacing/>
    </w:pPr>
    <w:rPr>
      <w:szCs w:val="24"/>
    </w:rPr>
  </w:style>
  <w:style w:type="table" w:styleId="a6">
    <w:name w:val="Table Grid"/>
    <w:basedOn w:val="a1"/>
    <w:uiPriority w:val="59"/>
    <w:rsid w:val="002E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700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BF70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BF70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HEADERTEXT">
    <w:name w:val=".HEADERTEXT"/>
    <w:rsid w:val="00BF7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0769"/>
    <w:pPr>
      <w:ind w:left="720"/>
      <w:contextualSpacing/>
    </w:pPr>
    <w:rPr>
      <w:szCs w:val="24"/>
    </w:rPr>
  </w:style>
  <w:style w:type="table" w:styleId="a6">
    <w:name w:val="Table Grid"/>
    <w:basedOn w:val="a1"/>
    <w:uiPriority w:val="59"/>
    <w:rsid w:val="002E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0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2023-08-28T06:02:00Z</cp:lastPrinted>
  <dcterms:created xsi:type="dcterms:W3CDTF">2023-08-23T12:10:00Z</dcterms:created>
  <dcterms:modified xsi:type="dcterms:W3CDTF">2023-08-28T06:04:00Z</dcterms:modified>
</cp:coreProperties>
</file>