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DB" w:rsidRPr="00BF26DB" w:rsidRDefault="00BF26DB" w:rsidP="00BF26DB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r w:rsidRPr="00BF26DB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До 1 декабря текущего года нужно уплатить налоги за 2022 год</w:t>
      </w:r>
    </w:p>
    <w:p w:rsidR="00BF26DB" w:rsidRPr="00BF26DB" w:rsidRDefault="00BF26DB" w:rsidP="00BF26DB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F26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Физические лица должны до 1 декабря текущего года уплатить имущественные налоги за 2022 год.</w:t>
      </w:r>
    </w:p>
    <w:p w:rsidR="00BF26DB" w:rsidRDefault="00BF26DB" w:rsidP="00BF26DB">
      <w:bookmarkStart w:id="0" w:name="_GoBack"/>
      <w:bookmarkEnd w:id="0"/>
    </w:p>
    <w:p w:rsidR="00BF26DB" w:rsidRDefault="00BF26DB" w:rsidP="00BF26DB">
      <w:r>
        <w:t xml:space="preserve">В противном случае за каждый просроченный день будет начисляться пеня. </w:t>
      </w:r>
    </w:p>
    <w:p w:rsidR="00BF26DB" w:rsidRDefault="00BF26DB" w:rsidP="00BF26DB">
      <w:r>
        <w:t xml:space="preserve">Какие же налоги должны уплачивать жители села? Они трех видов: </w:t>
      </w:r>
      <w:proofErr w:type="gramStart"/>
      <w:r>
        <w:t>имущественный</w:t>
      </w:r>
      <w:proofErr w:type="gramEnd"/>
      <w:r>
        <w:t xml:space="preserve">, земельный и транспортный. </w:t>
      </w:r>
    </w:p>
    <w:p w:rsidR="00BF26DB" w:rsidRDefault="00BF26DB" w:rsidP="00BF26DB">
      <w:r>
        <w:t xml:space="preserve">Физическим лицам эти налоги рассчитывает налоговая инспекция. Суммы к уплате указаны в налоговых уведомлениях, которые инспекция отправляет по почте, а владельцы «Личного кабинета налогоплательщика» получают уведомления в электронном виде.  </w:t>
      </w:r>
    </w:p>
    <w:p w:rsidR="00BF26DB" w:rsidRDefault="00BF26DB" w:rsidP="00BF26DB">
      <w:r>
        <w:t>Налоги можно уплатить, не выходя из дома, на сайте «Личный кабинет налогоплательщика», в разделе «Налог на физических лиц», а также через «Единый портал государственных услуг», платежные терминалы, банк, почту.</w:t>
      </w:r>
    </w:p>
    <w:p w:rsidR="00BF26DB" w:rsidRDefault="00BF26DB" w:rsidP="00BF26DB">
      <w:r>
        <w:t>Как быть, если не пришло письмо с платежным уведомлением? В этом случае необходимо посетить сайт «Мой налог» или зайти на «Единый портал государственных услуг» и получить нужные сведения. В случае затруднений с получением платежных извещений в электронном виде можно обратиться в исполкомы сельских поселений. Также эти документы можно получить в МФЦ в службе одного окна.</w:t>
      </w:r>
    </w:p>
    <w:p w:rsidR="00BF26DB" w:rsidRDefault="00BF26DB" w:rsidP="00BF26DB">
      <w:r>
        <w:t xml:space="preserve">Желательно не откладывать уплату налогов на последний день, а сделать это уже сегодня. </w:t>
      </w:r>
    </w:p>
    <w:p w:rsidR="000C5906" w:rsidRDefault="000C5906" w:rsidP="00BF26DB"/>
    <w:sectPr w:rsidR="000C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DB"/>
    <w:rsid w:val="000C5906"/>
    <w:rsid w:val="00BF26DB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33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699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87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3251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2023-10-10T04:32:00Z</dcterms:created>
  <dcterms:modified xsi:type="dcterms:W3CDTF">2023-10-10T04:33:00Z</dcterms:modified>
</cp:coreProperties>
</file>