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07" w:rsidRPr="00755136" w:rsidRDefault="00C30AEA" w:rsidP="00750507">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 xml:space="preserve">      </w:t>
      </w:r>
      <w:r w:rsidR="00755136" w:rsidRPr="00755136">
        <w:rPr>
          <w:rFonts w:ascii="Times New Roman" w:eastAsia="Times New Roman" w:hAnsi="Times New Roman" w:cs="Times New Roman"/>
          <w:b/>
          <w:kern w:val="36"/>
          <w:sz w:val="32"/>
          <w:szCs w:val="32"/>
          <w:lang w:eastAsia="ru-RU"/>
        </w:rPr>
        <w:t>Рекомендации потребителю: в</w:t>
      </w:r>
      <w:r w:rsidR="00750507" w:rsidRPr="00755136">
        <w:rPr>
          <w:rFonts w:ascii="Times New Roman" w:eastAsia="Times New Roman" w:hAnsi="Times New Roman" w:cs="Times New Roman"/>
          <w:b/>
          <w:kern w:val="36"/>
          <w:sz w:val="32"/>
          <w:szCs w:val="32"/>
          <w:lang w:eastAsia="ru-RU"/>
        </w:rPr>
        <w:t>озврат, обмен, замена товара в аптеке</w:t>
      </w:r>
    </w:p>
    <w:p w:rsidR="00750507" w:rsidRPr="00750507" w:rsidRDefault="00750507" w:rsidP="00750507">
      <w:pPr>
        <w:shd w:val="clear" w:color="auto" w:fill="FFFFFF"/>
        <w:spacing w:after="0" w:line="240" w:lineRule="auto"/>
        <w:jc w:val="center"/>
        <w:outlineLvl w:val="0"/>
        <w:rPr>
          <w:rFonts w:ascii="Arial" w:eastAsia="Times New Roman" w:hAnsi="Arial" w:cs="Arial"/>
          <w:b/>
          <w:kern w:val="36"/>
          <w:sz w:val="32"/>
          <w:szCs w:val="32"/>
          <w:lang w:eastAsia="ru-RU"/>
        </w:rPr>
      </w:pP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755136">
        <w:rPr>
          <w:rFonts w:ascii="Times New Roman" w:eastAsia="Times New Roman" w:hAnsi="Times New Roman" w:cs="Times New Roman"/>
          <w:color w:val="000000"/>
          <w:sz w:val="28"/>
          <w:szCs w:val="28"/>
          <w:lang w:eastAsia="ru-RU"/>
        </w:rPr>
        <w:t>В аптеках нередко можно увидеть объявления «Купленные лекарства обмену и возврату не подлежат</w:t>
      </w:r>
      <w:r w:rsidR="00C30AEA">
        <w:rPr>
          <w:rFonts w:ascii="Times New Roman" w:eastAsia="Times New Roman" w:hAnsi="Times New Roman" w:cs="Times New Roman"/>
          <w:color w:val="000000"/>
          <w:sz w:val="28"/>
          <w:szCs w:val="28"/>
          <w:lang w:eastAsia="ru-RU"/>
        </w:rPr>
        <w:t>»</w:t>
      </w:r>
      <w:r w:rsidRPr="00755136">
        <w:rPr>
          <w:rFonts w:ascii="Times New Roman" w:eastAsia="Times New Roman" w:hAnsi="Times New Roman" w:cs="Times New Roman"/>
          <w:color w:val="000000"/>
          <w:sz w:val="28"/>
          <w:szCs w:val="28"/>
          <w:lang w:eastAsia="ru-RU"/>
        </w:rPr>
        <w:t>. В большей части случаев у аптечных учреждений действительно есть юридические основания для отказа от возврата или обмена, но только качественного товара.</w:t>
      </w: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 xml:space="preserve">В соответствии с постановлением Правительства Российской Федерации от </w:t>
      </w:r>
      <w:r w:rsidR="007B1E89" w:rsidRPr="00755136">
        <w:rPr>
          <w:rFonts w:ascii="Times New Roman" w:eastAsia="Times New Roman" w:hAnsi="Times New Roman" w:cs="Times New Roman"/>
          <w:color w:val="000000"/>
          <w:sz w:val="28"/>
          <w:szCs w:val="28"/>
          <w:lang w:eastAsia="ru-RU"/>
        </w:rPr>
        <w:t>31</w:t>
      </w:r>
      <w:r w:rsidRPr="00755136">
        <w:rPr>
          <w:rFonts w:ascii="Times New Roman" w:eastAsia="Times New Roman" w:hAnsi="Times New Roman" w:cs="Times New Roman"/>
          <w:color w:val="000000"/>
          <w:sz w:val="28"/>
          <w:szCs w:val="28"/>
          <w:lang w:eastAsia="ru-RU"/>
        </w:rPr>
        <w:t>.</w:t>
      </w:r>
      <w:r w:rsidR="007B1E89" w:rsidRPr="00755136">
        <w:rPr>
          <w:rFonts w:ascii="Times New Roman" w:eastAsia="Times New Roman" w:hAnsi="Times New Roman" w:cs="Times New Roman"/>
          <w:color w:val="000000"/>
          <w:sz w:val="28"/>
          <w:szCs w:val="28"/>
          <w:lang w:eastAsia="ru-RU"/>
        </w:rPr>
        <w:t>12.2020</w:t>
      </w:r>
      <w:r w:rsidRPr="00755136">
        <w:rPr>
          <w:rFonts w:ascii="Times New Roman" w:eastAsia="Times New Roman" w:hAnsi="Times New Roman" w:cs="Times New Roman"/>
          <w:color w:val="000000"/>
          <w:sz w:val="28"/>
          <w:szCs w:val="28"/>
          <w:lang w:eastAsia="ru-RU"/>
        </w:rPr>
        <w:t xml:space="preserve"> №</w:t>
      </w:r>
      <w:r w:rsidR="007B1E89" w:rsidRPr="00755136">
        <w:rPr>
          <w:rFonts w:ascii="Times New Roman" w:eastAsia="Times New Roman" w:hAnsi="Times New Roman" w:cs="Times New Roman"/>
          <w:color w:val="000000"/>
          <w:sz w:val="28"/>
          <w:szCs w:val="28"/>
          <w:lang w:eastAsia="ru-RU"/>
        </w:rPr>
        <w:t>2463</w:t>
      </w:r>
      <w:r w:rsidRPr="00755136">
        <w:rPr>
          <w:rFonts w:ascii="Times New Roman" w:eastAsia="Times New Roman" w:hAnsi="Times New Roman" w:cs="Times New Roman"/>
          <w:color w:val="000000"/>
          <w:sz w:val="28"/>
          <w:szCs w:val="28"/>
          <w:lang w:eastAsia="ru-RU"/>
        </w:rPr>
        <w:t>, утвердившим «Перечень</w:t>
      </w:r>
      <w:r w:rsidR="00C30AEA">
        <w:rPr>
          <w:rFonts w:ascii="Times New Roman" w:eastAsia="Times New Roman" w:hAnsi="Times New Roman" w:cs="Times New Roman"/>
          <w:color w:val="000000"/>
          <w:sz w:val="28"/>
          <w:szCs w:val="28"/>
          <w:lang w:eastAsia="ru-RU"/>
        </w:rPr>
        <w:t xml:space="preserve"> </w:t>
      </w:r>
      <w:r w:rsidRPr="00755136">
        <w:rPr>
          <w:rFonts w:ascii="Times New Roman" w:eastAsia="Times New Roman" w:hAnsi="Times New Roman" w:cs="Times New Roman"/>
          <w:color w:val="000000"/>
          <w:sz w:val="28"/>
          <w:szCs w:val="28"/>
          <w:lang w:eastAsia="ru-RU"/>
        </w:rPr>
        <w:t xml:space="preserve"> </w:t>
      </w:r>
      <w:r w:rsidR="00C30AEA">
        <w:rPr>
          <w:rFonts w:ascii="Times New Roman" w:eastAsia="Times New Roman" w:hAnsi="Times New Roman" w:cs="Times New Roman"/>
          <w:color w:val="000000"/>
          <w:sz w:val="28"/>
          <w:szCs w:val="28"/>
          <w:lang w:eastAsia="ru-RU"/>
        </w:rPr>
        <w:t xml:space="preserve"> </w:t>
      </w:r>
      <w:r w:rsidRPr="00755136">
        <w:rPr>
          <w:rFonts w:ascii="Times New Roman" w:eastAsia="Times New Roman" w:hAnsi="Times New Roman" w:cs="Times New Roman"/>
          <w:color w:val="000000"/>
          <w:sz w:val="28"/>
          <w:szCs w:val="28"/>
          <w:lang w:eastAsia="ru-RU"/>
        </w:rPr>
        <w:t>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приобретенные гражданами лекарственные препараты надлежащего качества не подлежат возврату или обмену (далее — Перечень).</w:t>
      </w: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555555"/>
          <w:sz w:val="28"/>
          <w:szCs w:val="28"/>
          <w:lang w:eastAsia="ru-RU"/>
        </w:rPr>
      </w:pPr>
      <w:proofErr w:type="gramStart"/>
      <w:r w:rsidRPr="00755136">
        <w:rPr>
          <w:rFonts w:ascii="Times New Roman" w:eastAsia="Times New Roman" w:hAnsi="Times New Roman" w:cs="Times New Roman"/>
          <w:color w:val="000000"/>
          <w:sz w:val="28"/>
          <w:szCs w:val="28"/>
          <w:lang w:eastAsia="ru-RU"/>
        </w:rPr>
        <w:t>Товар, не включенный в Перечень, подлежит обмену по основаниям (не подошел по форме, габаритам, фасону, расцветке, размеру или комплектации), указанным в ст. 25 Закона РФ от 07.02.1992 № 2300-1 «О защите прав потребителей» (далее — Закон), при условии, что не был в употреблении, сохранены его товарный вид, потребительские свойства, пломбы, фабричные ярлыки.</w:t>
      </w:r>
      <w:proofErr w:type="gramEnd"/>
      <w:r w:rsidRPr="00755136">
        <w:rPr>
          <w:rFonts w:ascii="Times New Roman" w:eastAsia="Times New Roman" w:hAnsi="Times New Roman" w:cs="Times New Roman"/>
          <w:color w:val="000000"/>
          <w:sz w:val="28"/>
          <w:szCs w:val="28"/>
          <w:lang w:eastAsia="ru-RU"/>
        </w:rPr>
        <w:t xml:space="preserve"> Желательно иметь товарный чек или кассовый чек либо иной подтверждающий оплату указанного товара документ. Однако отсутствие у потребителя документа, подтверждающего оплату товара, не лишает его возможности ссылаться на свидетельские показания. Потребитель имеет право на обмен непродовольственного товара надлежащего качества в течение четырнадцати дней, не считая дня его покупки.</w:t>
      </w: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В соответствии со ст. 18 Закона потребитель в случае обнаружения в товаре недостатков, если они не были оговорены продавцом, по своему выбору вправе:</w:t>
      </w:r>
    </w:p>
    <w:p w:rsidR="00750507" w:rsidRPr="00755136" w:rsidRDefault="00750507" w:rsidP="00C30AEA">
      <w:pPr>
        <w:numPr>
          <w:ilvl w:val="0"/>
          <w:numId w:val="1"/>
        </w:numPr>
        <w:shd w:val="clear" w:color="auto" w:fill="FFFFFF"/>
        <w:spacing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потребовать замены на товар этой же марки (этих же модели и (или) артикула);</w:t>
      </w:r>
    </w:p>
    <w:p w:rsidR="00750507" w:rsidRPr="00755136" w:rsidRDefault="00750507" w:rsidP="007679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потребовать замены на такой же товар другой марки (модели, артикула) с соответствующим перерасчетом покупной цены;</w:t>
      </w:r>
    </w:p>
    <w:p w:rsidR="00750507" w:rsidRPr="00755136" w:rsidRDefault="00750507" w:rsidP="007679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потребовать соразмерного уменьшения покупной цены;</w:t>
      </w:r>
    </w:p>
    <w:p w:rsidR="00750507" w:rsidRPr="00755136" w:rsidRDefault="00750507" w:rsidP="0076797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50507" w:rsidRPr="00755136" w:rsidRDefault="00750507" w:rsidP="00C30AE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 xml:space="preserve">Учитывая </w:t>
      </w:r>
      <w:proofErr w:type="gramStart"/>
      <w:r w:rsidRPr="00755136">
        <w:rPr>
          <w:rFonts w:ascii="Times New Roman" w:eastAsia="Times New Roman" w:hAnsi="Times New Roman" w:cs="Times New Roman"/>
          <w:color w:val="000000"/>
          <w:sz w:val="28"/>
          <w:szCs w:val="28"/>
          <w:lang w:eastAsia="ru-RU"/>
        </w:rPr>
        <w:t>изложенное</w:t>
      </w:r>
      <w:proofErr w:type="gramEnd"/>
      <w:r w:rsidRPr="00755136">
        <w:rPr>
          <w:rFonts w:ascii="Times New Roman" w:eastAsia="Times New Roman" w:hAnsi="Times New Roman" w:cs="Times New Roman"/>
          <w:color w:val="000000"/>
          <w:sz w:val="28"/>
          <w:szCs w:val="28"/>
          <w:lang w:eastAsia="ru-RU"/>
        </w:rPr>
        <w:t>, возврат (замена) товаров, в том числе реализуемых через аптеки, может быть осуществлен в следующих случаях:</w:t>
      </w:r>
    </w:p>
    <w:p w:rsidR="00750507" w:rsidRPr="00755136" w:rsidRDefault="00750507" w:rsidP="00C30AEA">
      <w:pPr>
        <w:numPr>
          <w:ilvl w:val="0"/>
          <w:numId w:val="2"/>
        </w:numPr>
        <w:shd w:val="clear" w:color="auto" w:fill="FFFFFF"/>
        <w:spacing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если потребителю был продан товар ненадлежащего качества, (основание ст. 503 ГК РФ, ст. 18 Закона № 2300-1);</w:t>
      </w:r>
    </w:p>
    <w:p w:rsidR="00750507" w:rsidRPr="00755136" w:rsidRDefault="00750507" w:rsidP="0076797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lastRenderedPageBreak/>
        <w:t>если потребителю не была предоставлена продавцом возможность незамедлительно получить при заключении договора информацию о товаре, изготовителе (основание п. 3 ст. 495 Гражданского кодекса РФ, ст. 12 Закона);</w:t>
      </w:r>
    </w:p>
    <w:p w:rsidR="00750507" w:rsidRPr="00755136" w:rsidRDefault="00750507" w:rsidP="0076797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если был нарушен порядок отпуска лекарственных препаратов, предусмотренный нормативно-законодательными актами, а именно: рецептурный препарат продан без рецепта (основание п. 76 Правил продажи отдельных видов товаров);</w:t>
      </w:r>
    </w:p>
    <w:p w:rsidR="00750507" w:rsidRPr="00755136" w:rsidRDefault="00750507" w:rsidP="00C30AEA">
      <w:pPr>
        <w:numPr>
          <w:ilvl w:val="0"/>
          <w:numId w:val="2"/>
        </w:numPr>
        <w:shd w:val="clear" w:color="auto" w:fill="FFFFFF"/>
        <w:spacing w:before="100" w:beforeAutospacing="1" w:after="0" w:line="240" w:lineRule="auto"/>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при ошибке со стороны фармацевта в наименовании товара или в дозировке лекарственного средства, или в его форме (основание п. 2 ст. 469 ГК РФ, п. 3 ст. 4 Закона).</w:t>
      </w:r>
    </w:p>
    <w:p w:rsidR="00750507" w:rsidRPr="00755136" w:rsidRDefault="00750507" w:rsidP="00C30AEA">
      <w:pPr>
        <w:shd w:val="clear" w:color="auto" w:fill="FFFFFF"/>
        <w:spacing w:after="0" w:line="240" w:lineRule="auto"/>
        <w:ind w:left="284"/>
        <w:jc w:val="both"/>
        <w:rPr>
          <w:rFonts w:ascii="Times New Roman" w:eastAsia="Times New Roman" w:hAnsi="Times New Roman" w:cs="Times New Roman"/>
          <w:color w:val="555555"/>
          <w:sz w:val="28"/>
          <w:szCs w:val="28"/>
          <w:lang w:eastAsia="ru-RU"/>
        </w:rPr>
      </w:pPr>
      <w:r w:rsidRPr="00755136">
        <w:rPr>
          <w:rFonts w:ascii="Times New Roman" w:eastAsia="Times New Roman" w:hAnsi="Times New Roman" w:cs="Times New Roman"/>
          <w:color w:val="000000"/>
          <w:sz w:val="28"/>
          <w:szCs w:val="28"/>
          <w:lang w:eastAsia="ru-RU"/>
        </w:rPr>
        <w:t xml:space="preserve">Будьте внимательны при покупке лекарственных препаратов, проверяйте правильность расчета, наименование товара, целостность упаковки, срок </w:t>
      </w:r>
      <w:proofErr w:type="gramStart"/>
      <w:r w:rsidRPr="00755136">
        <w:rPr>
          <w:rFonts w:ascii="Times New Roman" w:eastAsia="Times New Roman" w:hAnsi="Times New Roman" w:cs="Times New Roman"/>
          <w:color w:val="000000"/>
          <w:sz w:val="28"/>
          <w:szCs w:val="28"/>
          <w:lang w:eastAsia="ru-RU"/>
        </w:rPr>
        <w:t>годности</w:t>
      </w:r>
      <w:proofErr w:type="gramEnd"/>
      <w:r w:rsidRPr="00755136">
        <w:rPr>
          <w:rFonts w:ascii="Times New Roman" w:eastAsia="Times New Roman" w:hAnsi="Times New Roman" w:cs="Times New Roman"/>
          <w:color w:val="000000"/>
          <w:sz w:val="28"/>
          <w:szCs w:val="28"/>
          <w:lang w:eastAsia="ru-RU"/>
        </w:rPr>
        <w:t xml:space="preserve"> не отходя от кассы, требуйте проверки приборов в Вашем присутствии (если это технически возможно), не требуйте продажи рецептурных препаратов без наличия у Вас необходимых документов, чтобы не создавать проблем ни себе, ни работникам аптеки.</w:t>
      </w:r>
    </w:p>
    <w:p w:rsidR="0010670D" w:rsidRPr="00755136" w:rsidRDefault="0010670D" w:rsidP="00767977">
      <w:pPr>
        <w:shd w:val="clear" w:color="auto" w:fill="FFFFFF"/>
        <w:spacing w:after="150" w:line="240" w:lineRule="auto"/>
        <w:jc w:val="both"/>
        <w:rPr>
          <w:rFonts w:ascii="Times New Roman" w:eastAsia="Times New Roman" w:hAnsi="Times New Roman" w:cs="Times New Roman"/>
          <w:color w:val="555555"/>
          <w:sz w:val="28"/>
          <w:szCs w:val="28"/>
          <w:lang w:eastAsia="ru-RU"/>
        </w:rPr>
      </w:pPr>
    </w:p>
    <w:p w:rsidR="0010670D" w:rsidRPr="00755136" w:rsidRDefault="0010670D" w:rsidP="0010670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55136">
        <w:rPr>
          <w:rFonts w:ascii="Times New Roman" w:eastAsia="Times New Roman" w:hAnsi="Times New Roman" w:cs="Times New Roman"/>
          <w:sz w:val="28"/>
          <w:szCs w:val="28"/>
          <w:lang w:eastAsia="ru-RU"/>
        </w:rPr>
        <w:t>Чистопольский</w:t>
      </w:r>
      <w:proofErr w:type="spellEnd"/>
      <w:r w:rsidRPr="00755136">
        <w:rPr>
          <w:rFonts w:ascii="Times New Roman" w:eastAsia="Times New Roman" w:hAnsi="Times New Roman" w:cs="Times New Roman"/>
          <w:sz w:val="28"/>
          <w:szCs w:val="28"/>
          <w:lang w:eastAsia="ru-RU"/>
        </w:rPr>
        <w:t xml:space="preserve"> территориальный орган </w:t>
      </w:r>
      <w:proofErr w:type="spellStart"/>
      <w:r w:rsidRPr="00755136">
        <w:rPr>
          <w:rFonts w:ascii="Times New Roman" w:eastAsia="Times New Roman" w:hAnsi="Times New Roman" w:cs="Times New Roman"/>
          <w:sz w:val="28"/>
          <w:szCs w:val="28"/>
          <w:lang w:eastAsia="ru-RU"/>
        </w:rPr>
        <w:t>Госалкогольинспекции</w:t>
      </w:r>
      <w:proofErr w:type="spellEnd"/>
      <w:r w:rsidRPr="00755136">
        <w:rPr>
          <w:rFonts w:ascii="Times New Roman" w:eastAsia="Times New Roman" w:hAnsi="Times New Roman" w:cs="Times New Roman"/>
          <w:sz w:val="28"/>
          <w:szCs w:val="28"/>
          <w:lang w:eastAsia="ru-RU"/>
        </w:rPr>
        <w:t xml:space="preserve"> Республики Татарстан</w:t>
      </w:r>
    </w:p>
    <w:p w:rsidR="0010670D" w:rsidRPr="006A0368" w:rsidRDefault="0010670D" w:rsidP="0010670D">
      <w:pPr>
        <w:shd w:val="clear" w:color="auto" w:fill="FFFFFF"/>
        <w:spacing w:before="90" w:after="300" w:line="240" w:lineRule="auto"/>
        <w:rPr>
          <w:rFonts w:ascii="Arial" w:eastAsia="Times New Roman" w:hAnsi="Arial" w:cs="Arial"/>
          <w:color w:val="000000"/>
          <w:sz w:val="24"/>
          <w:szCs w:val="24"/>
          <w:lang w:eastAsia="ru-RU"/>
        </w:rPr>
      </w:pPr>
    </w:p>
    <w:p w:rsidR="0010670D" w:rsidRPr="00D74199" w:rsidRDefault="0010670D" w:rsidP="00767977">
      <w:pPr>
        <w:shd w:val="clear" w:color="auto" w:fill="FFFFFF"/>
        <w:spacing w:after="150" w:line="240" w:lineRule="auto"/>
        <w:jc w:val="both"/>
        <w:rPr>
          <w:rFonts w:ascii="Arial" w:eastAsia="Times New Roman" w:hAnsi="Arial" w:cs="Arial"/>
          <w:color w:val="555555"/>
          <w:lang w:eastAsia="ru-RU"/>
        </w:rPr>
      </w:pPr>
    </w:p>
    <w:p w:rsidR="00A97B76" w:rsidRPr="00D74199" w:rsidRDefault="00A97B76" w:rsidP="00767977">
      <w:pPr>
        <w:spacing w:line="240" w:lineRule="auto"/>
        <w:rPr>
          <w:rFonts w:ascii="Arial" w:hAnsi="Arial" w:cs="Arial"/>
        </w:rPr>
      </w:pPr>
      <w:bookmarkStart w:id="0" w:name="_GoBack"/>
      <w:bookmarkEnd w:id="0"/>
    </w:p>
    <w:sectPr w:rsidR="00A97B76" w:rsidRPr="00D74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83386"/>
    <w:multiLevelType w:val="multilevel"/>
    <w:tmpl w:val="A156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D16D7"/>
    <w:multiLevelType w:val="multilevel"/>
    <w:tmpl w:val="C6F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07"/>
    <w:rsid w:val="0010670D"/>
    <w:rsid w:val="00404BB3"/>
    <w:rsid w:val="00523D08"/>
    <w:rsid w:val="00750507"/>
    <w:rsid w:val="00755136"/>
    <w:rsid w:val="00767977"/>
    <w:rsid w:val="007B1E89"/>
    <w:rsid w:val="009E4E05"/>
    <w:rsid w:val="00A97B76"/>
    <w:rsid w:val="00B07DA6"/>
    <w:rsid w:val="00C30AEA"/>
    <w:rsid w:val="00D7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7505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505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5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7505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505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8692">
      <w:bodyDiv w:val="1"/>
      <w:marLeft w:val="0"/>
      <w:marRight w:val="0"/>
      <w:marTop w:val="0"/>
      <w:marBottom w:val="0"/>
      <w:divBdr>
        <w:top w:val="none" w:sz="0" w:space="0" w:color="auto"/>
        <w:left w:val="none" w:sz="0" w:space="0" w:color="auto"/>
        <w:bottom w:val="none" w:sz="0" w:space="0" w:color="auto"/>
        <w:right w:val="none" w:sz="0" w:space="0" w:color="auto"/>
      </w:divBdr>
      <w:divsChild>
        <w:div w:id="65566905">
          <w:marLeft w:val="0"/>
          <w:marRight w:val="0"/>
          <w:marTop w:val="300"/>
          <w:marBottom w:val="0"/>
          <w:divBdr>
            <w:top w:val="none" w:sz="0" w:space="0" w:color="auto"/>
            <w:left w:val="none" w:sz="0" w:space="0" w:color="auto"/>
            <w:bottom w:val="none" w:sz="0" w:space="0" w:color="auto"/>
            <w:right w:val="none" w:sz="0" w:space="0" w:color="auto"/>
          </w:divBdr>
          <w:divsChild>
            <w:div w:id="15834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Киямова Наталья Валерьевна</dc:creator>
  <cp:lastModifiedBy>Киямова Наталья Валерьевна</cp:lastModifiedBy>
  <cp:revision>6</cp:revision>
  <dcterms:created xsi:type="dcterms:W3CDTF">2022-09-20T13:46:00Z</dcterms:created>
  <dcterms:modified xsi:type="dcterms:W3CDTF">2023-10-26T10:10:00Z</dcterms:modified>
</cp:coreProperties>
</file>