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95919" w:rsidRDefault="00B95919" w:rsidP="00F1716C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                </w:t>
      </w:r>
    </w:p>
    <w:p w:rsidR="00C73B0F" w:rsidRDefault="00C73B0F" w:rsidP="00C73B0F">
      <w:pPr>
        <w:pStyle w:val="1"/>
        <w:spacing w:before="0" w:beforeAutospacing="0" w:after="0" w:afterAutospacing="0" w:line="783" w:lineRule="atLeast"/>
        <w:rPr>
          <w:rFonts w:ascii="PT Serif" w:hAnsi="PT Serif"/>
          <w:color w:val="000000"/>
          <w:sz w:val="42"/>
          <w:szCs w:val="42"/>
        </w:rPr>
      </w:pPr>
      <w:r>
        <w:rPr>
          <w:rFonts w:ascii="PT Serif" w:hAnsi="PT Serif"/>
          <w:color w:val="000000"/>
          <w:sz w:val="42"/>
          <w:szCs w:val="42"/>
        </w:rPr>
        <w:t xml:space="preserve">Газ </w:t>
      </w:r>
      <w:proofErr w:type="spellStart"/>
      <w:r>
        <w:rPr>
          <w:rFonts w:ascii="PT Serif" w:hAnsi="PT Serif"/>
          <w:color w:val="000000"/>
          <w:sz w:val="42"/>
          <w:szCs w:val="42"/>
        </w:rPr>
        <w:t>куыгы</w:t>
      </w:r>
      <w:proofErr w:type="spellEnd"/>
      <w:r>
        <w:rPr>
          <w:rFonts w:ascii="PT Serif" w:hAnsi="PT Serif"/>
          <w:color w:val="000000"/>
          <w:sz w:val="42"/>
          <w:szCs w:val="42"/>
        </w:rPr>
        <w:t xml:space="preserve">. Яңа килешүне төзергә </w:t>
      </w:r>
      <w:proofErr w:type="spellStart"/>
      <w:r>
        <w:rPr>
          <w:rFonts w:ascii="PT Serif" w:hAnsi="PT Serif"/>
          <w:color w:val="000000"/>
          <w:sz w:val="42"/>
          <w:szCs w:val="42"/>
        </w:rPr>
        <w:t>вакыт</w:t>
      </w:r>
      <w:proofErr w:type="spellEnd"/>
      <w:r>
        <w:rPr>
          <w:rFonts w:ascii="PT Serif" w:hAnsi="PT Serif"/>
          <w:color w:val="000000"/>
          <w:sz w:val="42"/>
          <w:szCs w:val="42"/>
        </w:rPr>
        <w:t xml:space="preserve"> бирделә</w:t>
      </w:r>
      <w:proofErr w:type="gramStart"/>
      <w:r>
        <w:rPr>
          <w:rFonts w:ascii="PT Serif" w:hAnsi="PT Serif"/>
          <w:color w:val="000000"/>
          <w:sz w:val="42"/>
          <w:szCs w:val="42"/>
        </w:rPr>
        <w:t>р</w:t>
      </w:r>
      <w:proofErr w:type="gramEnd"/>
    </w:p>
    <w:p w:rsidR="00C73B0F" w:rsidRDefault="00C73B0F" w:rsidP="00C73B0F">
      <w:pPr>
        <w:shd w:val="clear" w:color="auto" w:fill="FFFFFF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46271" cy="3622704"/>
            <wp:effectExtent l="19050" t="0" r="6829" b="0"/>
            <wp:docPr id="1" name="Рисунок 1" descr="https://vatantat.ru/wp-content/uploads/2023/12/e8bbab8f-6e3e-4895-9bda-2f2845b815b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atantat.ru/wp-content/uploads/2023/12/e8bbab8f-6e3e-4895-9bda-2f2845b815b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309" cy="36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«2024 елның 1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гыйнварына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кадә</w:t>
      </w:r>
      <w:proofErr w:type="gram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газ җиһазларына техник хезмәт күрсәтү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турындагы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килешүне яңадан төзергә кирәк. Югыйсә 40–100 мең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сумга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кадәр штраф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яный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…»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Бу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атнада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туган-тумача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, күрше-күлән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арасында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таралган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әнә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шундый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эчтәлектәге хәбәрләр күпләрнең төн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йокысын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качырды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Алай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гына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да түгел,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республикадагы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газ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оешмаларында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озын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чиратлар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хасил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булды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Штрафлар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белән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куркыткан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газчыларны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Татарстанны</w:t>
      </w:r>
      <w:proofErr w:type="gram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ң Т</w:t>
      </w:r>
      <w:proofErr w:type="gram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өзелеш, архитектура һәм ТКХ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министрлыгы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вәкилләренә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тынычландырырга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туры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килде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хәтта. Газ килешүен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кайчан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төзергә? Мәсьәләгә «ВТ» хәбәрчесе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ачыклык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кертте</w:t>
      </w:r>
      <w:proofErr w:type="spellEnd"/>
      <w:r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a9"/>
          <w:rFonts w:ascii="Arial" w:hAnsi="Arial" w:cs="Arial"/>
          <w:color w:val="000000"/>
          <w:sz w:val="28"/>
          <w:szCs w:val="28"/>
        </w:rPr>
        <w:t>«Йө</w:t>
      </w:r>
      <w:proofErr w:type="gramStart"/>
      <w:r>
        <w:rPr>
          <w:rStyle w:val="a9"/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Style w:val="a9"/>
          <w:rFonts w:ascii="Arial" w:hAnsi="Arial" w:cs="Arial"/>
          <w:color w:val="000000"/>
          <w:sz w:val="28"/>
          <w:szCs w:val="28"/>
        </w:rPr>
        <w:t xml:space="preserve">әккә </w:t>
      </w:r>
      <w:proofErr w:type="spellStart"/>
      <w:r>
        <w:rPr>
          <w:rStyle w:val="a9"/>
          <w:rFonts w:ascii="Arial" w:hAnsi="Arial" w:cs="Arial"/>
          <w:color w:val="000000"/>
          <w:sz w:val="28"/>
          <w:szCs w:val="28"/>
        </w:rPr>
        <w:t>шом</w:t>
      </w:r>
      <w:proofErr w:type="spellEnd"/>
      <w:r>
        <w:rPr>
          <w:rStyle w:val="a9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a9"/>
          <w:rFonts w:ascii="Arial" w:hAnsi="Arial" w:cs="Arial"/>
          <w:color w:val="000000"/>
          <w:sz w:val="28"/>
          <w:szCs w:val="28"/>
        </w:rPr>
        <w:t>керде</w:t>
      </w:r>
      <w:proofErr w:type="spellEnd"/>
      <w:r>
        <w:rPr>
          <w:rStyle w:val="a9"/>
          <w:rFonts w:ascii="Arial" w:hAnsi="Arial" w:cs="Arial"/>
          <w:color w:val="000000"/>
          <w:sz w:val="28"/>
          <w:szCs w:val="28"/>
        </w:rPr>
        <w:t>»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– 40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мең т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үгел, 4 мең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сум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артык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акчам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юк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Шуңа кү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 мин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яши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торган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күпкатлы йортның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Ватсап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» төркемендә яңалык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турында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ишетүгә, газ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оешмасына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юл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тоттым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Эш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өне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булуга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карамастан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коридор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тулы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халык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җыелган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Белгечкә эләгә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алмадым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кимендә ик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е-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өч сәгать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чират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көтәргә кирәк, диделәр. Юньләп аңлатучы да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булмады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Оешма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хезмәткәрләре,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халык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бераз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кимегәч, үзләре хәбә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lastRenderedPageBreak/>
        <w:t>салырга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вәгъдә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бирде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инде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нишләргә дә белгән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юк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Яңа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елга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кадә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килешү төзергә кирәк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булгач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хакта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алданрак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хәбәр итәргә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ярамады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микәнни? –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дип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редакциягә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шалтыратты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Казанда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яшәүче Наилә Сафиуллина.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Башкаладагы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хәллә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район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халкын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аякка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бастырган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Кукмарада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үз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йортлары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белән яшәүче Гөлназ һәм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Ленар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Вафиннар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чакыручы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булмаса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да, газ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оешмасына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барып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килешү яңартып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кайткан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– 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Районда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хакта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ләм-мим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сүз дә әйтүче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юк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Интернеттан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белдек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Килешүне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вакытында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төземәсәң,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газны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өзәргә мөмкиннә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бит.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Газчыларга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шалтыраткан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идем,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ыгы-зыгы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куптармагыз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дип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тынычландырырга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ук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тотындылар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Йө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әккә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тагын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шом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керде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Икенче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көнне кирәкле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документларны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тутырып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кайттык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Район бүлекчәсендә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чиратлар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юк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безгә кадә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өч-дүрт кенә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кеше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бар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Барысы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таныш-белешләрдән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ишетеп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газ килешүен яңартырга килгән, –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дип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сөйләде Гөлназ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Вафина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a9"/>
          <w:rFonts w:ascii="Arial" w:hAnsi="Arial" w:cs="Arial"/>
          <w:color w:val="000000"/>
          <w:sz w:val="28"/>
          <w:szCs w:val="28"/>
        </w:rPr>
        <w:t xml:space="preserve">Бер көндә – 300 </w:t>
      </w:r>
      <w:proofErr w:type="spellStart"/>
      <w:r>
        <w:rPr>
          <w:rStyle w:val="a9"/>
          <w:rFonts w:ascii="Arial" w:hAnsi="Arial" w:cs="Arial"/>
          <w:color w:val="000000"/>
          <w:sz w:val="28"/>
          <w:szCs w:val="28"/>
        </w:rPr>
        <w:t>кеше</w:t>
      </w:r>
      <w:proofErr w:type="spellEnd"/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Эш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шунда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быел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1 сентябрьдән ил күләмендә «Газ белән тәэмин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ит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ү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турында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федераль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законга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һәм РФ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Торак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кодексына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төзәтмәләр үз көченә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керде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Аның нигезендә, газ челтәрләренә техник хезмәт күрсәтү,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шул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исә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пт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ән,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фатир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һәм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йортлардагы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газ плитәләрен,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казаннарны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һәм газ мичләрен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ремонтлау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чимал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җибәрүче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оешма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шөгыльләнә ала. Моңа кадә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идарәче компанияләр яки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милек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хуҗалары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эшкә шәхси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оешмаларны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җәлеп итә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алды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әсми мәгълүматларга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караганда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республикада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шундый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200гә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якын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(!) компания бар.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Озын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сүзнең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кыскасы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таба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Татарстанда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газ җиһазларына техник хезмәт күрсәтү белән «Газпром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трансгаз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Казан»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шөгыльләнәчә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. Тик моның өчен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оешма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белән килешү төзергә яки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булганын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яңартырга кирәк. Әнә шуның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аркасында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шау-шу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килеп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чыкты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инде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Сүз уңаеннан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шунысын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әйтик: закон кабул ителгәч тә,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газчылар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халыкка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газ килешүләре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турында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хәбә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итәргә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ашыкмады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Ә ноябрь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азагында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телевидение тапшыруларының берсендә «Газпром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трансгаз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Казан» вәкиле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штрафлар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турында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искә төшергәч һәм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матбугат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чараларында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яктыртылгач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мәхшәр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башланды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 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– Без үзебез дә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аптырашта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–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башкаладагы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газ б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үлекчәләренең берсендә эшләүче Гүзәл Хәйретдинова. – Ел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азагында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кадә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халык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килер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дип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көтмәгән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идек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Дөрес,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законга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төзәтмәлә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үз көченә кергәч, газ җиһазларына техник хезмәт күрсәтү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турындагы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килешүне яңадан төзергә теләк белдерүчеләр берәм-сәрәм килә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башлаган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Аларга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барысын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аңлаттык, яңа килешүләр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>әсмиләштердек. Бер абунәчегә әлеге тө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хезмәтне күрсәтү өчен 10–15 минут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вакыт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кирәк. Тик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атнадагы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кебек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коридор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тулы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халыкны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берничек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тә кабул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итеп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бетерә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lastRenderedPageBreak/>
        <w:t>алмыйбыз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Кич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 безнең бүлекчәгә генә 300гә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якын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кеше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килде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Алардан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шәхси мәгълүматны эшкәртергә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ризалык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алып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исем-фамилия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һәм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адресларын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теркә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п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барабыз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Яңа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елдан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соң үзебез хәбә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итәбез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дип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тизрәк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озатырга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тырышабыз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Чиратларны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ничек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таратырга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кирәк.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Шалтыраткач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әзер килешүне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килеп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кенә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аласы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кыскасы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Әмма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кадә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кешегә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ул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документны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кем һәм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кайчан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тутырып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бетерәчәге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билгесез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Ялсыз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һәм төнлә эшләсәк кенә. Көндәлек эшлә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дә бар бит. Әлегә аңлатучы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юк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Style w:val="a9"/>
          <w:rFonts w:ascii="Arial" w:hAnsi="Arial" w:cs="Arial"/>
          <w:color w:val="000000"/>
          <w:sz w:val="28"/>
          <w:szCs w:val="28"/>
        </w:rPr>
        <w:t>Газны</w:t>
      </w:r>
      <w:proofErr w:type="spellEnd"/>
      <w:r>
        <w:rPr>
          <w:rStyle w:val="a9"/>
          <w:rFonts w:ascii="Arial" w:hAnsi="Arial" w:cs="Arial"/>
          <w:color w:val="000000"/>
          <w:sz w:val="28"/>
          <w:szCs w:val="28"/>
        </w:rPr>
        <w:t xml:space="preserve"> өзмилә</w:t>
      </w:r>
      <w:proofErr w:type="gramStart"/>
      <w:r>
        <w:rPr>
          <w:rStyle w:val="a9"/>
          <w:rFonts w:ascii="Arial" w:hAnsi="Arial" w:cs="Arial"/>
          <w:color w:val="000000"/>
          <w:sz w:val="28"/>
          <w:szCs w:val="28"/>
        </w:rPr>
        <w:t>р</w:t>
      </w:r>
      <w:proofErr w:type="gramEnd"/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Пошаманга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төшкән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халыкны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сишәмбе көнне Хөкүмәт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йортында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узган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брифингта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Татарстан төзелеш, архитектура һәм ТКХ министрының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беренче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урынбасары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Алексей Фролов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тынычландырды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– 2024 елның 1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гыйнварына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кадә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газ килешүен төзергә өлгермәүчеләр «зәңгәр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ягулык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сыз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калмаячак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–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диде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ул. –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Йорттагы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газ челтәрләреннән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файдалануга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бәйле килешүләрне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оешмага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тапшыру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турында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карар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ил күләмендә кабул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ителде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Тагын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кат искәртәм: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федераль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әҗәдәге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эш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2024 елның 1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гыйнварына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кадәр идарәче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оешмалар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килешүләрне яңартырга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тиеш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Ни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кызганыч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республиканың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кайбер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районнарында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Таттрансгаз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»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инде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хәзердән үк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милек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хуҗалары белән дә яңа килешүлә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төзи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башлаган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Нәтиҗәдә, аңлашылмаучанлык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килеп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чыккан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Физик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затларга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яңа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елга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кадә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яңа документ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мәҗбүри түгел.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Моны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таба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эшләргә мөмкин.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Мо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ңа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карап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беркем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газсыз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калмаячак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Министрның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беренче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урынбасары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әлеге мәсьәлә тирәсендә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туган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шау-шуны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урынсыз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дип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тә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атады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– 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Бернинди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ыгы-зыгы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булырга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тиеш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түгел. Мин физик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затлар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белән килешүләрне яңартуга бәйле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бернинди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кыенлык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та күрмим.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ел дәвамында хәл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ит</w:t>
      </w:r>
      <w:proofErr w:type="gramEnd"/>
      <w:r>
        <w:rPr>
          <w:rFonts w:ascii="Arial" w:hAnsi="Arial" w:cs="Arial"/>
          <w:color w:val="000000"/>
          <w:sz w:val="28"/>
          <w:szCs w:val="28"/>
        </w:rPr>
        <w:t>әчәкбез. «Таттрансгаз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»н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ың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кайбер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бүлекчәләре,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берьюлы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ике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эшне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башкармакчы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булып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таякны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артык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бөгеп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ташлаган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шул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–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диде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ул.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Style w:val="a9"/>
          <w:rFonts w:ascii="Arial" w:hAnsi="Arial" w:cs="Arial"/>
          <w:color w:val="000000"/>
          <w:sz w:val="28"/>
          <w:szCs w:val="28"/>
        </w:rPr>
        <w:t>Авыл</w:t>
      </w:r>
      <w:proofErr w:type="spellEnd"/>
      <w:r>
        <w:rPr>
          <w:rStyle w:val="a9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a9"/>
          <w:rFonts w:ascii="Arial" w:hAnsi="Arial" w:cs="Arial"/>
          <w:color w:val="000000"/>
          <w:sz w:val="28"/>
          <w:szCs w:val="28"/>
        </w:rPr>
        <w:t>миченеке</w:t>
      </w:r>
      <w:proofErr w:type="spellEnd"/>
      <w:r>
        <w:rPr>
          <w:rStyle w:val="a9"/>
          <w:rFonts w:ascii="Arial" w:hAnsi="Arial" w:cs="Arial"/>
          <w:color w:val="000000"/>
          <w:sz w:val="28"/>
          <w:szCs w:val="28"/>
        </w:rPr>
        <w:t xml:space="preserve"> ярый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«ВТ» хәбәрчесе, аңлатма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сорап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«Газпром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трансгаз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Казан» оешмасының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матбугат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хезмәтенә дә мө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әҗәгать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итте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Аннан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алынган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мәгълүматларга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караганда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2023 елның 1 сентябренә кадә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газ җиһазларына техник хезмәт күрсәтү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турында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килешү төзегән шәхси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йорт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хуҗаларына,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шул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исәптән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авыл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халкына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кулдагы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килешүнең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вакыты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чыкканчы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яңасын төзергә кирәкми. «Ә менә идарәче компанияләр һәм күпфатирлы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йорларда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яшәүчелә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, яңа закон нигезендә, 2024 елның 1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гыйнварына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кадәр килешү төзергә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тиеш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», – диделәр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матбугат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хезмәтендә.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Килешү төзү өчен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документларны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интернет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аша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җибәрергә мөмкин. «Моның өчен кирәкле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документларны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һәм гаризаның күчермәсен </w:t>
      </w:r>
      <w:hyperlink r:id="rId6" w:history="1">
        <w:r>
          <w:rPr>
            <w:rStyle w:val="a5"/>
            <w:rFonts w:ascii="Arial" w:hAnsi="Arial" w:cs="Arial"/>
            <w:color w:val="567B95"/>
            <w:sz w:val="28"/>
            <w:szCs w:val="28"/>
          </w:rPr>
          <w:t>dogovor@tattg.gazprom.ru</w:t>
        </w:r>
      </w:hyperlink>
      <w:r>
        <w:rPr>
          <w:rFonts w:ascii="Arial" w:hAnsi="Arial" w:cs="Arial"/>
          <w:color w:val="000000"/>
          <w:sz w:val="28"/>
          <w:szCs w:val="28"/>
        </w:rPr>
        <w:t xml:space="preserve">электрон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адресына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юлларга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кирәк.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Шул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әвешле абунәче «Газпром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трансгаз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Казан»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оешмасына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шәхси мәгълүматны эшкәртергә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ризалык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бирә.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Документларны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тикшергәннән соң, физик затның электрон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адресына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килешү әзерләнә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башлау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турында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мәгълүмат җибәрелә. Теге яки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документ җитмәгән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очракта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хакта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хәбә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хаты киләчәк. Килешү әзер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булгач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килеп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аласы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кала. Документ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ун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эш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көнендә бирелә», –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дип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аңлаттылар «ВТ» хәбәрчесенә.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a9"/>
          <w:rFonts w:ascii="Arial" w:hAnsi="Arial" w:cs="Arial"/>
          <w:color w:val="000000"/>
          <w:sz w:val="28"/>
          <w:szCs w:val="28"/>
        </w:rPr>
        <w:t xml:space="preserve">Михаил ФРОЛОВ, «Газпром </w:t>
      </w:r>
      <w:proofErr w:type="spellStart"/>
      <w:r>
        <w:rPr>
          <w:rStyle w:val="a9"/>
          <w:rFonts w:ascii="Arial" w:hAnsi="Arial" w:cs="Arial"/>
          <w:color w:val="000000"/>
          <w:sz w:val="28"/>
          <w:szCs w:val="28"/>
        </w:rPr>
        <w:t>трансгаз</w:t>
      </w:r>
      <w:proofErr w:type="spellEnd"/>
      <w:r>
        <w:rPr>
          <w:rStyle w:val="a9"/>
          <w:rFonts w:ascii="Arial" w:hAnsi="Arial" w:cs="Arial"/>
          <w:color w:val="000000"/>
          <w:sz w:val="28"/>
          <w:szCs w:val="28"/>
        </w:rPr>
        <w:t xml:space="preserve"> Казан» </w:t>
      </w:r>
      <w:proofErr w:type="spellStart"/>
      <w:r>
        <w:rPr>
          <w:rStyle w:val="a9"/>
          <w:rFonts w:ascii="Arial" w:hAnsi="Arial" w:cs="Arial"/>
          <w:color w:val="000000"/>
          <w:sz w:val="28"/>
          <w:szCs w:val="28"/>
        </w:rPr>
        <w:t>оешмасы</w:t>
      </w:r>
      <w:proofErr w:type="spellEnd"/>
      <w:r>
        <w:rPr>
          <w:rStyle w:val="a9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a9"/>
          <w:rFonts w:ascii="Arial" w:hAnsi="Arial" w:cs="Arial"/>
          <w:color w:val="000000"/>
          <w:sz w:val="28"/>
          <w:szCs w:val="28"/>
        </w:rPr>
        <w:t>генераль</w:t>
      </w:r>
      <w:proofErr w:type="spellEnd"/>
      <w:r>
        <w:rPr>
          <w:rStyle w:val="a9"/>
          <w:rFonts w:ascii="Arial" w:hAnsi="Arial" w:cs="Arial"/>
          <w:color w:val="000000"/>
          <w:sz w:val="28"/>
          <w:szCs w:val="28"/>
        </w:rPr>
        <w:t xml:space="preserve"> директоры </w:t>
      </w:r>
      <w:proofErr w:type="spellStart"/>
      <w:r>
        <w:rPr>
          <w:rStyle w:val="a9"/>
          <w:rFonts w:ascii="Arial" w:hAnsi="Arial" w:cs="Arial"/>
          <w:color w:val="000000"/>
          <w:sz w:val="28"/>
          <w:szCs w:val="28"/>
        </w:rPr>
        <w:t>урынбасары</w:t>
      </w:r>
      <w:proofErr w:type="spellEnd"/>
      <w:r>
        <w:rPr>
          <w:rStyle w:val="a9"/>
          <w:rFonts w:ascii="Arial" w:hAnsi="Arial" w:cs="Arial"/>
          <w:color w:val="000000"/>
          <w:sz w:val="28"/>
          <w:szCs w:val="28"/>
        </w:rPr>
        <w:t>: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– 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Татарстанда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1,6 миллион абунәче физик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зат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исә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пл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әнә. Аларның 10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процентка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якыны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яңа килешү төзергә өлгерде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инде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Закон кабул ителсә дә, әлеге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эшне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тиз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генә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бетереп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булмаячагы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аңлашыла. Шуңа кү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 килешүләр төзүне киләсе ел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азагына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кадәр дәвам иттерергә җыенабыз. 2024 ел беткәнче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штрафлар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булмаячак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Халыкка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кү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пл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әп хәбәр сала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башласак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тагын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ыгы-зыгы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башланырга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мөмкин. Шуңа кү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билгеле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график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буенча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эшлибез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Газ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оешмасына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чакырып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шалтыратканны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өтсәгез,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яхшырак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Авылда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яшәүчеләргә иң соңыннан хәбә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салачакбыз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Газдан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өзү һәм штраф салу  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– килешү төзергә теләмәүчеләргә карата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кулланыла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торган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иң соңгы чара.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Ягъни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әгәр физик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зат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шалтыратып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чакырганнан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соң да газ бүлекчәсенә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килми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икән, аң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а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хакта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язмача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хат җибәрелә.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Аны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 күрмәмешкә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салынса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без Татарстан Дәүләт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торак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инспекциясенә мөрәҗәгать итәбез.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да,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административ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эш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кузгатканчы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абунәче белән элемтәгә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кереп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караячак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ә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ле. Ән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шуннан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соң да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файдасы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булмаса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штраф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кына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кала. Физик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затларга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– 1000–2000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сум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юридик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затларга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исә 40 меңнән 100 мең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сумга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кадәр тәшкил итә.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a9"/>
          <w:rFonts w:ascii="Arial" w:hAnsi="Arial" w:cs="Arial"/>
          <w:color w:val="000000"/>
          <w:sz w:val="28"/>
          <w:szCs w:val="28"/>
        </w:rPr>
        <w:t xml:space="preserve">Килешүне яңарту өчен </w:t>
      </w:r>
      <w:proofErr w:type="spellStart"/>
      <w:r>
        <w:rPr>
          <w:rStyle w:val="a9"/>
          <w:rFonts w:ascii="Arial" w:hAnsi="Arial" w:cs="Arial"/>
          <w:color w:val="000000"/>
          <w:sz w:val="28"/>
          <w:szCs w:val="28"/>
        </w:rPr>
        <w:t>нинди</w:t>
      </w:r>
      <w:proofErr w:type="spellEnd"/>
      <w:r>
        <w:rPr>
          <w:rStyle w:val="a9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a9"/>
          <w:rFonts w:ascii="Arial" w:hAnsi="Arial" w:cs="Arial"/>
          <w:color w:val="000000"/>
          <w:sz w:val="28"/>
          <w:szCs w:val="28"/>
        </w:rPr>
        <w:t>документлар</w:t>
      </w:r>
      <w:proofErr w:type="spellEnd"/>
      <w:r>
        <w:rPr>
          <w:rStyle w:val="a9"/>
          <w:rFonts w:ascii="Arial" w:hAnsi="Arial" w:cs="Arial"/>
          <w:color w:val="000000"/>
          <w:sz w:val="28"/>
          <w:szCs w:val="28"/>
        </w:rPr>
        <w:t xml:space="preserve"> кирә</w:t>
      </w:r>
      <w:proofErr w:type="gramStart"/>
      <w:r>
        <w:rPr>
          <w:rStyle w:val="a9"/>
          <w:rFonts w:ascii="Arial" w:hAnsi="Arial" w:cs="Arial"/>
          <w:color w:val="000000"/>
          <w:sz w:val="28"/>
          <w:szCs w:val="28"/>
        </w:rPr>
        <w:t>к</w:t>
      </w:r>
      <w:proofErr w:type="gramEnd"/>
      <w:r>
        <w:rPr>
          <w:rStyle w:val="a9"/>
          <w:rFonts w:ascii="Arial" w:hAnsi="Arial" w:cs="Arial"/>
          <w:color w:val="000000"/>
          <w:sz w:val="28"/>
          <w:szCs w:val="28"/>
        </w:rPr>
        <w:t>?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– 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Ш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әхесне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раслаучы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документ (паспорт,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балигъ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булмаган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милекчегә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турында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таныклык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ышаныч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язуы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>).</w:t>
      </w:r>
    </w:p>
    <w:p w:rsidR="00C73B0F" w:rsidRDefault="00C73B0F" w:rsidP="00C73B0F">
      <w:pPr>
        <w:pStyle w:val="a6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– 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Гариза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тапшыручының милеккә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хокукларын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раслаучы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документ.</w:t>
      </w:r>
    </w:p>
    <w:p w:rsidR="00D47FDE" w:rsidRPr="002B0E0C" w:rsidRDefault="00D47FDE" w:rsidP="00F1716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8117A"/>
    <w:multiLevelType w:val="multilevel"/>
    <w:tmpl w:val="F016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15E9B"/>
    <w:rsid w:val="003C009A"/>
    <w:rsid w:val="003D5177"/>
    <w:rsid w:val="004054BB"/>
    <w:rsid w:val="004244F5"/>
    <w:rsid w:val="00425D33"/>
    <w:rsid w:val="00495992"/>
    <w:rsid w:val="004B09E3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B6BC9"/>
    <w:rsid w:val="007D6823"/>
    <w:rsid w:val="007E0AD4"/>
    <w:rsid w:val="00824275"/>
    <w:rsid w:val="009237FC"/>
    <w:rsid w:val="00952654"/>
    <w:rsid w:val="00954775"/>
    <w:rsid w:val="009E096F"/>
    <w:rsid w:val="009E22D8"/>
    <w:rsid w:val="00A30E71"/>
    <w:rsid w:val="00A820AF"/>
    <w:rsid w:val="00AA08C9"/>
    <w:rsid w:val="00AA1026"/>
    <w:rsid w:val="00AC0A38"/>
    <w:rsid w:val="00B10839"/>
    <w:rsid w:val="00B617FB"/>
    <w:rsid w:val="00B95919"/>
    <w:rsid w:val="00C2289C"/>
    <w:rsid w:val="00C73B0F"/>
    <w:rsid w:val="00CC2711"/>
    <w:rsid w:val="00CC314C"/>
    <w:rsid w:val="00D16207"/>
    <w:rsid w:val="00D357EA"/>
    <w:rsid w:val="00D47FDE"/>
    <w:rsid w:val="00D80354"/>
    <w:rsid w:val="00DC0AE2"/>
    <w:rsid w:val="00E13DBB"/>
    <w:rsid w:val="00F00566"/>
    <w:rsid w:val="00F1716C"/>
    <w:rsid w:val="00F4391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45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12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750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817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794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57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8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0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637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00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0041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09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80678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133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1402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68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9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0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284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97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34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5347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73802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641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87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10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07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66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811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5782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5310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819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ovor@tattg.gazprom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2023-12-09T09:15:00Z</dcterms:created>
  <dcterms:modified xsi:type="dcterms:W3CDTF">2023-12-09T09:15:00Z</dcterms:modified>
</cp:coreProperties>
</file>