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C7A" w:rsidRPr="00362C7A" w:rsidRDefault="00362C7A" w:rsidP="00362C7A">
      <w:pPr>
        <w:shd w:val="clear" w:color="auto" w:fill="FFFFFF"/>
        <w:spacing w:after="540" w:line="240" w:lineRule="auto"/>
        <w:outlineLvl w:val="0"/>
        <w:rPr>
          <w:rFonts w:ascii="Arial" w:eastAsia="Times New Roman" w:hAnsi="Arial" w:cs="Arial"/>
          <w:b/>
          <w:bCs/>
          <w:color w:val="3C4052"/>
          <w:kern w:val="36"/>
          <w:sz w:val="48"/>
          <w:szCs w:val="48"/>
          <w:lang w:eastAsia="ru-RU"/>
        </w:rPr>
      </w:pPr>
      <w:r w:rsidRPr="00362C7A">
        <w:rPr>
          <w:rFonts w:ascii="Arial" w:eastAsia="Times New Roman" w:hAnsi="Arial" w:cs="Arial"/>
          <w:b/>
          <w:bCs/>
          <w:color w:val="3C4052"/>
          <w:kern w:val="36"/>
          <w:sz w:val="48"/>
          <w:szCs w:val="48"/>
          <w:lang w:eastAsia="ru-RU"/>
        </w:rPr>
        <w:t>Субсидии на создание модульных гостиниц в 2025-2027 годах</w:t>
      </w:r>
    </w:p>
    <w:p w:rsidR="00362C7A" w:rsidRPr="006826A9" w:rsidRDefault="006826A9" w:rsidP="00362C7A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87878E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87878E"/>
          <w:sz w:val="24"/>
          <w:szCs w:val="24"/>
          <w:lang w:eastAsia="ru-RU"/>
        </w:rPr>
        <w:t>1</w:t>
      </w:r>
      <w:r w:rsidRPr="006826A9">
        <w:rPr>
          <w:rFonts w:ascii="Arial" w:eastAsia="Times New Roman" w:hAnsi="Arial" w:cs="Arial"/>
          <w:color w:val="87878E"/>
          <w:sz w:val="24"/>
          <w:szCs w:val="24"/>
          <w:lang w:eastAsia="ru-RU"/>
        </w:rPr>
        <w:t>3</w:t>
      </w:r>
      <w:r>
        <w:rPr>
          <w:rFonts w:ascii="Arial" w:eastAsia="Times New Roman" w:hAnsi="Arial" w:cs="Arial"/>
          <w:color w:val="87878E"/>
          <w:sz w:val="24"/>
          <w:szCs w:val="24"/>
          <w:lang w:eastAsia="ru-RU"/>
        </w:rPr>
        <w:t xml:space="preserve"> февраля 2025 г., четверг</w:t>
      </w:r>
    </w:p>
    <w:p w:rsidR="00362C7A" w:rsidRPr="00362C7A" w:rsidRDefault="00362C7A" w:rsidP="00362C7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Субсидии на создание модульных гостиниц в 2025-2027 годах</w:t>
      </w:r>
      <w:r>
        <w:rPr>
          <w:rFonts w:ascii="Arial" w:eastAsia="Times New Roman" w:hAnsi="Arial" w:cs="Arial"/>
          <w:noProof/>
          <w:color w:val="3C4052"/>
          <w:sz w:val="24"/>
          <w:szCs w:val="24"/>
          <w:lang w:eastAsia="ru-RU"/>
        </w:rPr>
        <w:drawing>
          <wp:inline distT="0" distB="0" distL="0" distR="0">
            <wp:extent cx="304800" cy="3048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  <w:t>Минэкономразвития России объявило конкурс на предоставление субсидий для создания модульных некапитальных средств размещения в рамках нацпроекта «Туризм и гостеприимство».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3C4052"/>
          <w:sz w:val="24"/>
          <w:szCs w:val="24"/>
          <w:lang w:eastAsia="ru-RU"/>
        </w:rPr>
        <w:drawing>
          <wp:inline distT="0" distB="0" distL="0" distR="0">
            <wp:extent cx="304800" cy="304800"/>
            <wp:effectExtent l="19050" t="0" r="0" b="0"/>
            <wp:docPr id="2" name="Рисунок 2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📅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 Сроки подачи заявок: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  <w:t>До 3 марта 2025 года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3C4052"/>
          <w:sz w:val="24"/>
          <w:szCs w:val="24"/>
          <w:lang w:eastAsia="ru-RU"/>
        </w:rPr>
        <w:drawing>
          <wp:inline distT="0" distB="0" distL="0" distR="0">
            <wp:extent cx="304800" cy="304800"/>
            <wp:effectExtent l="19050" t="0" r="0" b="0"/>
            <wp:docPr id="3" name="Рисунок 3" descr="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👥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 Кто может участвовать?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proofErr w:type="spellStart"/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Юрлица</w:t>
      </w:r>
      <w:proofErr w:type="spellEnd"/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 и ИП, реализующие проекты по созданию модульных гостиниц на землях, предназначенных для туризма, отдыха и рекреации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3C4052"/>
          <w:sz w:val="24"/>
          <w:szCs w:val="24"/>
          <w:lang w:eastAsia="ru-RU"/>
        </w:rPr>
        <w:drawing>
          <wp:inline distT="0" distB="0" distL="0" distR="0">
            <wp:extent cx="304800" cy="304800"/>
            <wp:effectExtent l="0" t="0" r="0" b="0"/>
            <wp:docPr id="4" name="Рисунок 4" descr="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➕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 Размер субсидии: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  <w:t xml:space="preserve">– до 1,5 </w:t>
      </w:r>
      <w:proofErr w:type="spellStart"/>
      <w:proofErr w:type="gramStart"/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млн</w:t>
      </w:r>
      <w:proofErr w:type="spellEnd"/>
      <w:proofErr w:type="gramEnd"/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 рублей на один номер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  <w:t>– не более 50% от общей стоимости проекта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3C4052"/>
          <w:sz w:val="24"/>
          <w:szCs w:val="24"/>
          <w:lang w:eastAsia="ru-RU"/>
        </w:rPr>
        <w:drawing>
          <wp:inline distT="0" distB="0" distL="0" distR="0">
            <wp:extent cx="304800" cy="304800"/>
            <wp:effectExtent l="19050" t="0" r="0" b="0"/>
            <wp:docPr id="5" name="Рисунок 5" descr="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🏘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 Что такое модульное средство размещения?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  <w:t xml:space="preserve">Это быстро возводимые конструкции, такие как </w:t>
      </w:r>
      <w:proofErr w:type="spellStart"/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глэмпинги</w:t>
      </w:r>
      <w:proofErr w:type="spellEnd"/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 или дома контейнерного типа, для круглогодичного проживания туристов, оснащённые всеми удобствами и площадью не менее 15 кв. м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3C4052"/>
          <w:sz w:val="24"/>
          <w:szCs w:val="24"/>
          <w:lang w:eastAsia="ru-RU"/>
        </w:rPr>
        <w:drawing>
          <wp:inline distT="0" distB="0" distL="0" distR="0">
            <wp:extent cx="304800" cy="304800"/>
            <wp:effectExtent l="19050" t="0" r="0" b="0"/>
            <wp:docPr id="6" name="Рисунок 6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✔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 Приоритетные проекты: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  <w:t>– Размещение на особо охраняемых природных территориях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  <w:t>– Близость к федеральным туристическим маршрутам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  <w:t>– Наименьшая стоимость номера</w:t>
      </w:r>
      <w:proofErr w:type="gramStart"/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3C4052"/>
          <w:sz w:val="24"/>
          <w:szCs w:val="24"/>
          <w:lang w:eastAsia="ru-RU"/>
        </w:rPr>
        <w:drawing>
          <wp:inline distT="0" distB="0" distL="0" distR="0">
            <wp:extent cx="304800" cy="304800"/>
            <wp:effectExtent l="19050" t="0" r="0" b="0"/>
            <wp:docPr id="7" name="Рисунок 7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📌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 Г</w:t>
      </w:r>
      <w:proofErr w:type="gramEnd"/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де подать заявку?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  <w:t>Госкомитет РТ по туризму: ул. М. Горького, 19</w:t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</w:r>
      <w:r w:rsidRPr="00362C7A">
        <w:rPr>
          <w:rFonts w:ascii="Arial" w:eastAsia="Times New Roman" w:hAnsi="Arial" w:cs="Arial"/>
          <w:color w:val="3C4052"/>
          <w:sz w:val="24"/>
          <w:szCs w:val="24"/>
          <w:lang w:eastAsia="ru-RU"/>
        </w:rPr>
        <w:br/>
        <w:t>Подробная информация о конкурсе и правилах предоставления субсидий доступна по ссылке: </w:t>
      </w:r>
      <w:hyperlink r:id="rId11" w:history="1">
        <w:r w:rsidRPr="00362C7A">
          <w:rPr>
            <w:rFonts w:ascii="Arial" w:eastAsia="Times New Roman" w:hAnsi="Arial" w:cs="Arial"/>
            <w:color w:val="3C4052"/>
            <w:sz w:val="24"/>
            <w:szCs w:val="24"/>
            <w:lang w:eastAsia="ru-RU"/>
          </w:rPr>
          <w:t>https://clck.ru/3FcoyB</w:t>
        </w:r>
      </w:hyperlink>
    </w:p>
    <w:p w:rsidR="00362C7A" w:rsidRPr="00362C7A" w:rsidRDefault="00362C7A" w:rsidP="00362C7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C4052"/>
          <w:sz w:val="24"/>
          <w:szCs w:val="24"/>
          <w:lang w:eastAsia="ru-RU"/>
        </w:rPr>
        <w:lastRenderedPageBreak/>
        <w:drawing>
          <wp:inline distT="0" distB="0" distL="0" distR="0">
            <wp:extent cx="5800725" cy="5800725"/>
            <wp:effectExtent l="19050" t="0" r="9525" b="0"/>
            <wp:docPr id="8" name="Рисунок 8" descr="https://sun9-2.userapi.com/impg/-AwVp7aear-CiNeWW4XsrJydjok7eg7p8JbaQA/6AcQ4tr2znk.jpg?size=1080x1080&amp;quality=95&amp;sign=e941db887804198664739a59178a0d1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2.userapi.com/impg/-AwVp7aear-CiNeWW4XsrJydjok7eg7p8JbaQA/6AcQ4tr2znk.jpg?size=1080x1080&amp;quality=95&amp;sign=e941db887804198664739a59178a0d1e&amp;type=album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580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C70" w:rsidRDefault="001D5C70"/>
    <w:sectPr w:rsidR="001D5C70" w:rsidSect="001D5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2C7A"/>
    <w:rsid w:val="001D5C70"/>
    <w:rsid w:val="00362C7A"/>
    <w:rsid w:val="006826A9"/>
    <w:rsid w:val="008E1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70"/>
  </w:style>
  <w:style w:type="paragraph" w:styleId="1">
    <w:name w:val="heading 1"/>
    <w:basedOn w:val="a"/>
    <w:link w:val="10"/>
    <w:uiPriority w:val="9"/>
    <w:qFormat/>
    <w:rsid w:val="00362C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2C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62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62C7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62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2C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7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7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90775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8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93584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away.php?to=https%3A%2F%2Fclck.ru%2F3FcoyB&amp;post=-197480595_8673&amp;cc_key=&amp;track_code=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Company>Microsoft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2025-02-17T11:21:00Z</dcterms:created>
  <dcterms:modified xsi:type="dcterms:W3CDTF">2025-02-17T11:29:00Z</dcterms:modified>
</cp:coreProperties>
</file>