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69" w:rsidRPr="00921C69" w:rsidRDefault="00921C69" w:rsidP="00921C69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</w:rPr>
      </w:pPr>
      <w:bookmarkStart w:id="0" w:name="_GoBack"/>
      <w:r w:rsidRPr="00921C69">
        <w:rPr>
          <w:rFonts w:ascii="Arial" w:hAnsi="Arial" w:cs="Arial"/>
          <w:b/>
          <w:bCs/>
          <w:color w:val="3E3E3E"/>
          <w:kern w:val="36"/>
          <w:sz w:val="57"/>
          <w:szCs w:val="57"/>
        </w:rPr>
        <w:t xml:space="preserve">Предлагают обменять старые банкноты </w:t>
      </w:r>
      <w:proofErr w:type="gramStart"/>
      <w:r w:rsidRPr="00921C69">
        <w:rPr>
          <w:rFonts w:ascii="Arial" w:hAnsi="Arial" w:cs="Arial"/>
          <w:b/>
          <w:bCs/>
          <w:color w:val="3E3E3E"/>
          <w:kern w:val="36"/>
          <w:sz w:val="57"/>
          <w:szCs w:val="57"/>
        </w:rPr>
        <w:t>на</w:t>
      </w:r>
      <w:proofErr w:type="gramEnd"/>
      <w:r w:rsidRPr="00921C69">
        <w:rPr>
          <w:rFonts w:ascii="Arial" w:hAnsi="Arial" w:cs="Arial"/>
          <w:b/>
          <w:bCs/>
          <w:color w:val="3E3E3E"/>
          <w:kern w:val="36"/>
          <w:sz w:val="57"/>
          <w:szCs w:val="57"/>
        </w:rPr>
        <w:t xml:space="preserve"> новые?</w:t>
      </w:r>
    </w:p>
    <w:bookmarkEnd w:id="0"/>
    <w:p w:rsidR="00921C69" w:rsidRPr="00921C69" w:rsidRDefault="00921C69" w:rsidP="00921C69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921C69">
        <w:rPr>
          <w:rFonts w:ascii="Arial" w:hAnsi="Arial" w:cs="Arial"/>
          <w:b/>
          <w:bCs/>
          <w:color w:val="000000"/>
          <w:sz w:val="30"/>
          <w:szCs w:val="30"/>
        </w:rPr>
        <w:t>Не соглашайтесь: это мошенники</w:t>
      </w:r>
    </w:p>
    <w:p w:rsidR="00921C69" w:rsidRPr="00921C69" w:rsidRDefault="00921C69" w:rsidP="00921C69">
      <w:pPr>
        <w:shd w:val="clear" w:color="auto" w:fill="FFFFFF"/>
        <w:spacing w:line="450" w:lineRule="atLeast"/>
        <w:jc w:val="center"/>
        <w:rPr>
          <w:rFonts w:ascii="Arial" w:hAnsi="Arial" w:cs="Arial"/>
          <w:color w:val="3E3E3E"/>
          <w:sz w:val="30"/>
          <w:szCs w:val="30"/>
        </w:rPr>
      </w:pPr>
      <w:r w:rsidRPr="00921C69">
        <w:rPr>
          <w:rFonts w:ascii="Arial" w:hAnsi="Arial" w:cs="Arial"/>
          <w:color w:val="3E3E3E"/>
          <w:sz w:val="30"/>
          <w:szCs w:val="30"/>
        </w:rPr>
        <w:t>В октябре–декабре 2024 года в банковском секторе Татарстана выявлено 32 </w:t>
      </w:r>
      <w:proofErr w:type="gramStart"/>
      <w:r w:rsidRPr="00921C69">
        <w:rPr>
          <w:rFonts w:ascii="Arial" w:hAnsi="Arial" w:cs="Arial"/>
          <w:color w:val="3E3E3E"/>
          <w:sz w:val="30"/>
          <w:szCs w:val="30"/>
        </w:rPr>
        <w:t>российских</w:t>
      </w:r>
      <w:proofErr w:type="gramEnd"/>
      <w:r w:rsidRPr="00921C69">
        <w:rPr>
          <w:rFonts w:ascii="Arial" w:hAnsi="Arial" w:cs="Arial"/>
          <w:color w:val="3E3E3E"/>
          <w:sz w:val="30"/>
          <w:szCs w:val="30"/>
        </w:rPr>
        <w:t xml:space="preserve"> денежных знака с признаками подделки. Это меньше, чем в предыдущем квартале.</w:t>
      </w:r>
    </w:p>
    <w:p w:rsidR="00921C69" w:rsidRPr="00921C69" w:rsidRDefault="00921C69" w:rsidP="00921C69">
      <w:pPr>
        <w:shd w:val="clear" w:color="auto" w:fill="FFFFFF"/>
        <w:spacing w:line="450" w:lineRule="atLeast"/>
        <w:jc w:val="center"/>
        <w:rPr>
          <w:rFonts w:ascii="Arial" w:hAnsi="Arial" w:cs="Arial"/>
          <w:color w:val="3E3E3E"/>
          <w:sz w:val="30"/>
          <w:szCs w:val="30"/>
        </w:rPr>
      </w:pPr>
      <w:r w:rsidRPr="00921C69">
        <w:rPr>
          <w:rFonts w:ascii="Arial" w:hAnsi="Arial" w:cs="Arial"/>
          <w:color w:val="3E3E3E"/>
          <w:sz w:val="30"/>
          <w:szCs w:val="30"/>
        </w:rPr>
        <w:t> </w:t>
      </w:r>
    </w:p>
    <w:p w:rsidR="00921C69" w:rsidRPr="00921C69" w:rsidRDefault="00921C69" w:rsidP="00921C69">
      <w:pPr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921C69">
        <w:rPr>
          <w:rFonts w:ascii="Arial" w:hAnsi="Arial" w:cs="Arial"/>
          <w:color w:val="3E3E3E"/>
          <w:spacing w:val="-3"/>
          <w:sz w:val="30"/>
          <w:szCs w:val="30"/>
        </w:rPr>
        <w:t>Большинство обнаруженных фальшивых денег – по-прежнему банкноты номиналом 5000 рублей (20 штук). Поддельных банкнот номиналом 1000 рублей выявлено 9 штук, номиналами 500 и 100 рублей – по одной. Также выявлена одна пятирублевая монета.</w:t>
      </w:r>
    </w:p>
    <w:p w:rsidR="00921C69" w:rsidRPr="00921C69" w:rsidRDefault="00921C69" w:rsidP="00921C69">
      <w:pPr>
        <w:shd w:val="clear" w:color="auto" w:fill="FFFFFF"/>
        <w:spacing w:after="16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921C69">
        <w:rPr>
          <w:rFonts w:ascii="Arial" w:hAnsi="Arial" w:cs="Arial"/>
          <w:color w:val="3E3E3E"/>
          <w:sz w:val="30"/>
          <w:szCs w:val="30"/>
        </w:rPr>
        <w:t xml:space="preserve">В Республику Татарстан постепенно поступают модернизированные банкноты Банка России номиналом 5000 рублей. Этим могут пользоваться мошенники. </w:t>
      </w:r>
      <w:proofErr w:type="gramStart"/>
      <w:r w:rsidRPr="00921C69">
        <w:rPr>
          <w:rFonts w:ascii="Arial" w:hAnsi="Arial" w:cs="Arial"/>
          <w:color w:val="3E3E3E"/>
          <w:sz w:val="30"/>
          <w:szCs w:val="30"/>
        </w:rPr>
        <w:t>Они могут предлагать гражданам обменять привычные банкноты на новые или проверить подлинность наличных денег.</w:t>
      </w:r>
      <w:proofErr w:type="gramEnd"/>
      <w:r w:rsidRPr="00921C69">
        <w:rPr>
          <w:rFonts w:ascii="Arial" w:hAnsi="Arial" w:cs="Arial"/>
          <w:color w:val="3E3E3E"/>
          <w:sz w:val="30"/>
          <w:szCs w:val="30"/>
        </w:rPr>
        <w:t xml:space="preserve"> Для проверки могут предложить установить мобильное приложение по ссылке, которую они направляют. Установив такое приложение, человек дает мошенникам полный доступ к своему устройству с банковскими и другими сервисами.</w:t>
      </w:r>
    </w:p>
    <w:p w:rsidR="00921C69" w:rsidRPr="00921C69" w:rsidRDefault="00921C69" w:rsidP="00921C69">
      <w:pPr>
        <w:shd w:val="clear" w:color="auto" w:fill="FFFFFF"/>
        <w:spacing w:after="16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921C69">
        <w:rPr>
          <w:rFonts w:ascii="Arial" w:hAnsi="Arial" w:cs="Arial"/>
          <w:color w:val="3E3E3E"/>
          <w:sz w:val="30"/>
          <w:szCs w:val="30"/>
        </w:rPr>
        <w:t>Если вам предлагают обменять старые банкноты на новые или установить некое мобильное приложение для проверки их подлинности, не соглашайтесь: это мошенники.</w:t>
      </w:r>
    </w:p>
    <w:p w:rsidR="00921C69" w:rsidRPr="00921C69" w:rsidRDefault="00921C69" w:rsidP="00921C69">
      <w:pPr>
        <w:shd w:val="clear" w:color="auto" w:fill="FFFFFF"/>
        <w:spacing w:after="16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921C69">
        <w:rPr>
          <w:rFonts w:ascii="Arial" w:hAnsi="Arial" w:cs="Arial"/>
          <w:color w:val="3E3E3E"/>
          <w:sz w:val="30"/>
          <w:szCs w:val="30"/>
        </w:rPr>
        <w:t xml:space="preserve">Специально обменивать привычные купюры </w:t>
      </w:r>
      <w:proofErr w:type="gramStart"/>
      <w:r w:rsidRPr="00921C69">
        <w:rPr>
          <w:rFonts w:ascii="Arial" w:hAnsi="Arial" w:cs="Arial"/>
          <w:color w:val="3E3E3E"/>
          <w:sz w:val="30"/>
          <w:szCs w:val="30"/>
        </w:rPr>
        <w:t>на</w:t>
      </w:r>
      <w:proofErr w:type="gramEnd"/>
      <w:r w:rsidRPr="00921C69">
        <w:rPr>
          <w:rFonts w:ascii="Arial" w:hAnsi="Arial" w:cs="Arial"/>
          <w:color w:val="3E3E3E"/>
          <w:sz w:val="30"/>
          <w:szCs w:val="30"/>
        </w:rPr>
        <w:t xml:space="preserve"> модернизированные не нужно. </w:t>
      </w:r>
      <w:proofErr w:type="gramStart"/>
      <w:r w:rsidRPr="00921C69">
        <w:rPr>
          <w:rFonts w:ascii="Arial" w:hAnsi="Arial" w:cs="Arial"/>
          <w:color w:val="3E3E3E"/>
          <w:sz w:val="30"/>
          <w:szCs w:val="30"/>
        </w:rPr>
        <w:t>Старые банкноты образца 1997 года и их модификации остаются в обращении наравне с новыми банкнот</w:t>
      </w:r>
      <w:r>
        <w:rPr>
          <w:rFonts w:ascii="Arial" w:hAnsi="Arial" w:cs="Arial"/>
          <w:color w:val="3E3E3E"/>
          <w:sz w:val="30"/>
          <w:szCs w:val="30"/>
        </w:rPr>
        <w:t>.</w:t>
      </w:r>
      <w:proofErr w:type="gramEnd"/>
    </w:p>
    <w:p w:rsidR="00BA3818" w:rsidRDefault="00921C69"/>
    <w:sectPr w:rsidR="00BA3818" w:rsidSect="00921C6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69"/>
    <w:rsid w:val="000F4B80"/>
    <w:rsid w:val="00144783"/>
    <w:rsid w:val="00185411"/>
    <w:rsid w:val="00651E38"/>
    <w:rsid w:val="00731EFB"/>
    <w:rsid w:val="00921C69"/>
    <w:rsid w:val="00A519AC"/>
    <w:rsid w:val="00C664AB"/>
    <w:rsid w:val="00E05C0D"/>
    <w:rsid w:val="00E63582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585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89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2025-03-28T07:00:00Z</dcterms:created>
  <dcterms:modified xsi:type="dcterms:W3CDTF">2025-03-28T07:01:00Z</dcterms:modified>
</cp:coreProperties>
</file>