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578" w:rsidRDefault="00E86578" w:rsidP="00E8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578" w:rsidRDefault="00E86578" w:rsidP="00E8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57D" w:rsidRDefault="00AD457D" w:rsidP="00AD4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55640" cy="3840480"/>
            <wp:effectExtent l="19050" t="0" r="0" b="0"/>
            <wp:docPr id="1" name="Рисунок 1" descr="C:\Users\admin\Desktop\QcSA0l3RDR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QcSA0l3RDR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57D" w:rsidRPr="00AD457D" w:rsidRDefault="00AD457D" w:rsidP="00AD4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57D" w:rsidRPr="00AD457D" w:rsidRDefault="00AD457D" w:rsidP="00AD4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Кабинета Министров РТ от 10.04.2025 № 212 на территории Республики Татарстан установлен особый противопожарный режим в период с 14 апреля по 11 мая 2025 года.</w:t>
      </w:r>
    </w:p>
    <w:p w:rsidR="00AD457D" w:rsidRPr="00AD457D" w:rsidRDefault="00AD457D" w:rsidP="00AD4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Напомним, что при действии особого противопожарного режима запрещается:</w:t>
      </w:r>
    </w:p>
    <w:p w:rsidR="00AD457D" w:rsidRPr="00AD457D" w:rsidRDefault="00AD457D" w:rsidP="00AD4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7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разведение костров, сжигание твердых бытовых отходов, сухой травы и мусора;</w:t>
      </w:r>
    </w:p>
    <w:p w:rsidR="00AD457D" w:rsidRPr="00AD457D" w:rsidRDefault="00AD457D" w:rsidP="00AD4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7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использование открытого огня для приготовления пищи в специальных несгораемых емкостях (мангалах, жаровнях) в населенных пунктах, подверженных угрозе лесных и ландшафтных пожаров, на территориях садоводческих, огороднических товариществ, территориях организаций отдыха детей и их оздоровления, подверженных угрозе лесных пожаров, а также объектов экономики, граничащих с лесными массивами;</w:t>
      </w:r>
    </w:p>
    <w:p w:rsidR="00AD457D" w:rsidRPr="00AD457D" w:rsidRDefault="00AD457D" w:rsidP="00AD4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7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применение пиротехнических изделий 1-3 классов опасности;</w:t>
      </w:r>
    </w:p>
    <w:p w:rsidR="00AD457D" w:rsidRPr="00AD457D" w:rsidRDefault="00AD457D" w:rsidP="00AD4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запуск неуправляемых изделий из горючих материалов, принцип подъема которых на </w:t>
      </w:r>
      <w:proofErr w:type="gramStart"/>
      <w:r w:rsidRPr="00AD4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высоту основан на</w:t>
      </w:r>
      <w:proofErr w:type="gramEnd"/>
      <w:r w:rsidRPr="00AD4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нагревании воздуха внутри конструкций с помощью открытого огня.</w:t>
      </w:r>
    </w:p>
    <w:p w:rsidR="00AD457D" w:rsidRPr="00AD457D" w:rsidRDefault="00AD457D" w:rsidP="00AD4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57D" w:rsidRPr="00AD457D" w:rsidRDefault="00AD457D" w:rsidP="00AD4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правил пожарной безопасности влечет наложение административного штрафа на граждан в размере до 30 тыс. рублей, на должностных лиц – до 50 тыс. рублей, юридических лиц – до 400 тыс. рублей. Если нарушение </w:t>
      </w:r>
      <w:proofErr w:type="gramStart"/>
      <w:r w:rsidRPr="00AD45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повлекло возникновение лесного пожара и лесам был</w:t>
      </w:r>
      <w:proofErr w:type="gramEnd"/>
      <w:r w:rsidRPr="00AD4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причинен ущерб, содеянное может повлечь уголовную ответственность по статье 261 Уголовного кодекса РФ.</w:t>
      </w:r>
    </w:p>
    <w:p w:rsidR="003A469C" w:rsidRPr="00AD457D" w:rsidRDefault="00AD457D" w:rsidP="00AD457D">
      <w:pPr>
        <w:pStyle w:val="a3"/>
        <w:shd w:val="clear" w:color="auto" w:fill="FFFFFF"/>
        <w:rPr>
          <w:rFonts w:ascii="Arial" w:hAnsi="Arial" w:cs="Arial"/>
          <w:color w:val="3C4052"/>
        </w:rPr>
      </w:pPr>
      <w:r w:rsidRPr="00AD457D">
        <w:t>Нарушение правил пожарной безопасности в лесах в условиях особого противопожарного режима влечет наложение административного штрафа на граждан в размере от 40 до 50 тыс. рублей, на должностных лиц – от 60 до 90 тыс. рублей, на юридических лиц – от 600 тыс. до 1 млн. рублей.</w:t>
      </w:r>
    </w:p>
    <w:sectPr w:rsidR="003A469C" w:rsidRPr="00AD457D" w:rsidSect="00835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6A75"/>
    <w:multiLevelType w:val="multilevel"/>
    <w:tmpl w:val="D294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35A5C"/>
    <w:multiLevelType w:val="multilevel"/>
    <w:tmpl w:val="90A6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FA7452"/>
    <w:multiLevelType w:val="multilevel"/>
    <w:tmpl w:val="F6C2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C079BA"/>
    <w:rsid w:val="0001501D"/>
    <w:rsid w:val="00024156"/>
    <w:rsid w:val="00071077"/>
    <w:rsid w:val="000A3CC7"/>
    <w:rsid w:val="000C2492"/>
    <w:rsid w:val="000C264C"/>
    <w:rsid w:val="000F024F"/>
    <w:rsid w:val="000F4351"/>
    <w:rsid w:val="0011715D"/>
    <w:rsid w:val="00196F1F"/>
    <w:rsid w:val="001D5845"/>
    <w:rsid w:val="001F7027"/>
    <w:rsid w:val="0028645E"/>
    <w:rsid w:val="003A469C"/>
    <w:rsid w:val="003C63AB"/>
    <w:rsid w:val="00424F67"/>
    <w:rsid w:val="004677D5"/>
    <w:rsid w:val="00484569"/>
    <w:rsid w:val="00497057"/>
    <w:rsid w:val="004D2F4A"/>
    <w:rsid w:val="004F768C"/>
    <w:rsid w:val="005A56AA"/>
    <w:rsid w:val="00600795"/>
    <w:rsid w:val="0060267C"/>
    <w:rsid w:val="00621F56"/>
    <w:rsid w:val="00672BA8"/>
    <w:rsid w:val="006E07A4"/>
    <w:rsid w:val="006F4820"/>
    <w:rsid w:val="00704F8B"/>
    <w:rsid w:val="00736E1C"/>
    <w:rsid w:val="00744DF0"/>
    <w:rsid w:val="00763243"/>
    <w:rsid w:val="008117C9"/>
    <w:rsid w:val="00835E20"/>
    <w:rsid w:val="008B6B55"/>
    <w:rsid w:val="009072CF"/>
    <w:rsid w:val="00970DA4"/>
    <w:rsid w:val="0098101E"/>
    <w:rsid w:val="00981746"/>
    <w:rsid w:val="00983589"/>
    <w:rsid w:val="009E2148"/>
    <w:rsid w:val="009F40BF"/>
    <w:rsid w:val="00A36E58"/>
    <w:rsid w:val="00A6053C"/>
    <w:rsid w:val="00AD457D"/>
    <w:rsid w:val="00B621C3"/>
    <w:rsid w:val="00B73183"/>
    <w:rsid w:val="00B978F9"/>
    <w:rsid w:val="00BB6972"/>
    <w:rsid w:val="00BC0390"/>
    <w:rsid w:val="00BC5C0D"/>
    <w:rsid w:val="00BE6DCA"/>
    <w:rsid w:val="00BF717D"/>
    <w:rsid w:val="00C079BA"/>
    <w:rsid w:val="00C1792D"/>
    <w:rsid w:val="00C23CC7"/>
    <w:rsid w:val="00C543ED"/>
    <w:rsid w:val="00C75538"/>
    <w:rsid w:val="00CD258E"/>
    <w:rsid w:val="00D02DFB"/>
    <w:rsid w:val="00D32932"/>
    <w:rsid w:val="00D47C50"/>
    <w:rsid w:val="00D97717"/>
    <w:rsid w:val="00DD2888"/>
    <w:rsid w:val="00E06C41"/>
    <w:rsid w:val="00E34C3A"/>
    <w:rsid w:val="00E735B3"/>
    <w:rsid w:val="00E86578"/>
    <w:rsid w:val="00EB0A73"/>
    <w:rsid w:val="00EF2E62"/>
    <w:rsid w:val="00FC4CC2"/>
    <w:rsid w:val="00FC6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E20"/>
  </w:style>
  <w:style w:type="paragraph" w:styleId="1">
    <w:name w:val="heading 1"/>
    <w:basedOn w:val="a"/>
    <w:link w:val="10"/>
    <w:uiPriority w:val="9"/>
    <w:qFormat/>
    <w:rsid w:val="00C07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1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9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0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2148"/>
    <w:rPr>
      <w:color w:val="0000FF"/>
      <w:u w:val="single"/>
    </w:rPr>
  </w:style>
  <w:style w:type="paragraph" w:customStyle="1" w:styleId="onenewsdata">
    <w:name w:val="onenews__data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9E2148"/>
  </w:style>
  <w:style w:type="paragraph" w:customStyle="1" w:styleId="news-main-containerparagraphbold">
    <w:name w:val="news-main-container__paragraph_bold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E214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9E2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9E214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3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4C3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01501D"/>
    <w:rPr>
      <w:i/>
      <w:iCs/>
    </w:rPr>
  </w:style>
  <w:style w:type="character" w:customStyle="1" w:styleId="sharelabel">
    <w:name w:val="share__label"/>
    <w:basedOn w:val="a0"/>
    <w:rsid w:val="00BC0390"/>
  </w:style>
  <w:style w:type="character" w:customStyle="1" w:styleId="vkitposttextroot--jrdml">
    <w:name w:val="vkitposttext__root--jrdml"/>
    <w:basedOn w:val="a0"/>
    <w:rsid w:val="00AD45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9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7557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9256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37611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6785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1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92654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34409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5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1221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1345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9457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6422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610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7007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8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105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380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89310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0086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46300">
          <w:marLeft w:val="0"/>
          <w:marRight w:val="0"/>
          <w:marTop w:val="5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80121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61687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8226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24933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5784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11886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9111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44593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55260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9825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6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0341">
          <w:marLeft w:val="0"/>
          <w:marRight w:val="0"/>
          <w:marTop w:val="542"/>
          <w:marBottom w:val="2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4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6092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4974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3816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80938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5135">
                  <w:marLeft w:val="0"/>
                  <w:marRight w:val="0"/>
                  <w:marTop w:val="100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1352">
          <w:marLeft w:val="0"/>
          <w:marRight w:val="0"/>
          <w:marTop w:val="5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320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499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9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3199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6199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6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088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3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13494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7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51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8399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6265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9317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7313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7478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5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3333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767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2025-03-11T06:11:00Z</cp:lastPrinted>
  <dcterms:created xsi:type="dcterms:W3CDTF">2025-04-15T09:53:00Z</dcterms:created>
  <dcterms:modified xsi:type="dcterms:W3CDTF">2025-04-15T09:53:00Z</dcterms:modified>
</cp:coreProperties>
</file>