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D" w:rsidRPr="00DF15FD" w:rsidRDefault="00DF15FD" w:rsidP="00DF15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FD">
        <w:rPr>
          <w:rFonts w:ascii="Times New Roman" w:hAnsi="Times New Roman" w:cs="Times New Roman"/>
          <w:b/>
          <w:sz w:val="28"/>
          <w:szCs w:val="28"/>
        </w:rPr>
        <w:t>Как выбрать безопасную коляску для ребенка</w:t>
      </w:r>
    </w:p>
    <w:p w:rsid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>Перед многими родителями до или после рождения ребенка встает насущный вопрос: «Как выбрать своему чаду комфортный и безопасный транспорт?».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 xml:space="preserve">Требования безопасности детских колясок определены Техническим регламентом Таможенного союза "О безопасности продукции, предназначенной для детей и подростков" </w:t>
      </w:r>
      <w:proofErr w:type="gramStart"/>
      <w:r w:rsidRPr="00DF15F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F15FD">
        <w:rPr>
          <w:rFonts w:ascii="Times New Roman" w:hAnsi="Times New Roman" w:cs="Times New Roman"/>
          <w:sz w:val="28"/>
          <w:szCs w:val="28"/>
        </w:rPr>
        <w:t xml:space="preserve"> ТС 007/2011, утв. Решением Комиссии Таможенного союза от 23 сентября 2011 г. N 797.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положения безопасности указаны в ст.7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</w:t>
      </w:r>
      <w:r w:rsidRPr="00DF15FD">
        <w:rPr>
          <w:rFonts w:ascii="Times New Roman" w:hAnsi="Times New Roman" w:cs="Times New Roman"/>
          <w:sz w:val="28"/>
          <w:szCs w:val="28"/>
        </w:rPr>
        <w:t>007/2011</w:t>
      </w:r>
      <w:r>
        <w:rPr>
          <w:rFonts w:ascii="Times New Roman" w:hAnsi="Times New Roman" w:cs="Times New Roman"/>
          <w:sz w:val="28"/>
          <w:szCs w:val="28"/>
        </w:rPr>
        <w:t>и выражены в следующем</w:t>
      </w:r>
      <w:r w:rsidRPr="00DF15FD">
        <w:rPr>
          <w:rFonts w:ascii="Times New Roman" w:hAnsi="Times New Roman" w:cs="Times New Roman"/>
          <w:sz w:val="28"/>
          <w:szCs w:val="28"/>
        </w:rPr>
        <w:t>: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>1. Коляски детские должны быть устойчивыми на горизонтальной и наклонной (под углом 10°) плоскостях, должны иметь тормозную и блокировочную системы.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 xml:space="preserve"> 2. Коляски не должны иметь острых краев, узлов и деталей, находящихся в контакте с ребенком. Не должно быть открытых отверстий, щелей диаметром в диапазоне больше 5 мм и меньше 12 мм. 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 xml:space="preserve">3. Открытые коляски должны иметь устройства для предупреждения выпадения ребенка из коляски (ремни безопасности, ограждения и другие аналогичные приспособления), спинка коляски должна быть </w:t>
      </w:r>
      <w:proofErr w:type="spellStart"/>
      <w:r w:rsidRPr="00DF15FD">
        <w:rPr>
          <w:rFonts w:ascii="Times New Roman" w:hAnsi="Times New Roman" w:cs="Times New Roman"/>
          <w:sz w:val="28"/>
          <w:szCs w:val="28"/>
        </w:rPr>
        <w:t>формоустойчивой</w:t>
      </w:r>
      <w:proofErr w:type="spellEnd"/>
      <w:r w:rsidRPr="00DF1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 xml:space="preserve">4. Тормозная и блокировочная системы колясок должны быть недоступны для ребенка, находящегося в коляске, или закрытие и открытие их должно осуществляться одновременно двумя руками либо с применением специальных инструментов. </w:t>
      </w:r>
    </w:p>
    <w:p w:rsidR="00A97B76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>5. Не допускается самопроизвольного срабатывания движущихся (складные ручки) и съемных деталей (кузова) из рабочего положения.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>6. Текстильные материалы колясок должны быть прочными, иметь устойчивость окраски к трению не менее 3 баллов по серой шкале эталонов.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 xml:space="preserve"> 7. Внешняя обивка закрытого кузова колясок должна быть водонепроницаемой или иметь водонепроницаемый чехол.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lastRenderedPageBreak/>
        <w:t xml:space="preserve">8. Ручки, ремни, скобы и иные приспособления, предназначенные для переноски колясок, должны выдерживать нагрузку 30 кг. Прочность ремней безопасности, включая регуляторы и замки, должна быть не менее 150 Н. 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 xml:space="preserve">9. Текстильные материалы, применяемые в изготовлении колясок, должны соответствовать требованиям химической безопасности согласно приложению 10 к </w:t>
      </w:r>
      <w:proofErr w:type="gramStart"/>
      <w:r w:rsidRPr="00DF15F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F15FD">
        <w:rPr>
          <w:rFonts w:ascii="Times New Roman" w:hAnsi="Times New Roman" w:cs="Times New Roman"/>
          <w:sz w:val="28"/>
          <w:szCs w:val="28"/>
        </w:rPr>
        <w:t xml:space="preserve"> ТС 007/2011, химические и полимерные материалы - требованиям химической безопасности согласно приложению 15 к ТР ТС 007/2011. Индекс токсичности при испытаниях в водной среде должен быть от 70 до 120 процентов включительно, в воздушной среде - от 80 до 120 процентов включительно или должно отсутствовать местное кожно-раздражающее действие.</w:t>
      </w:r>
    </w:p>
    <w:p w:rsid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FD">
        <w:rPr>
          <w:rFonts w:ascii="Times New Roman" w:hAnsi="Times New Roman" w:cs="Times New Roman"/>
          <w:sz w:val="28"/>
          <w:szCs w:val="28"/>
        </w:rPr>
        <w:t xml:space="preserve"> 10. Конструкция колясок должна обеспечивать возможность установки </w:t>
      </w:r>
      <w:proofErr w:type="spellStart"/>
      <w:r w:rsidRPr="00DF15F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F15FD">
        <w:rPr>
          <w:rFonts w:ascii="Times New Roman" w:hAnsi="Times New Roman" w:cs="Times New Roman"/>
          <w:sz w:val="28"/>
          <w:szCs w:val="28"/>
        </w:rPr>
        <w:t xml:space="preserve"> и сигнальных элементов.</w:t>
      </w:r>
    </w:p>
    <w:p w:rsidR="00DF15FD" w:rsidRPr="003029B7" w:rsidRDefault="00DF15FD" w:rsidP="00DF15FD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9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30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3029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30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DF15FD" w:rsidRPr="00DF15FD" w:rsidRDefault="00DF15FD" w:rsidP="00DF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5FD" w:rsidRPr="00DF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FD"/>
    <w:rsid w:val="00117A48"/>
    <w:rsid w:val="0095430E"/>
    <w:rsid w:val="009E4E05"/>
    <w:rsid w:val="00A97B76"/>
    <w:rsid w:val="00D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2025-03-27T11:24:00Z</dcterms:created>
  <dcterms:modified xsi:type="dcterms:W3CDTF">2025-03-27T11:34:00Z</dcterms:modified>
</cp:coreProperties>
</file>