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CA" w:rsidRPr="00AD2ACA" w:rsidRDefault="00AD2ACA" w:rsidP="00AD2ACA">
      <w:pPr>
        <w:pStyle w:val="1"/>
        <w:shd w:val="clear" w:color="auto" w:fill="FFFFFF"/>
        <w:spacing w:line="600" w:lineRule="atLeast"/>
        <w:rPr>
          <w:sz w:val="28"/>
          <w:szCs w:val="28"/>
          <w:lang w:val="en-US" w:eastAsia="ru-RU"/>
        </w:rPr>
      </w:pPr>
    </w:p>
    <w:p w:rsidR="004E420E" w:rsidRPr="004E420E" w:rsidRDefault="004E420E" w:rsidP="00AD2ACA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</w:pP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            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Миләш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ашагыз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: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сәламәтлеккә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файдасы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әйтеп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бетергесез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</w:p>
    <w:p w:rsidR="004E420E" w:rsidRDefault="004E420E" w:rsidP="00AD2ACA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40425" cy="3961521"/>
            <wp:effectExtent l="19050" t="0" r="3175" b="0"/>
            <wp:docPr id="30" name="Рисунок 30" descr="C:\Users\Admin\Documents\Новости за 2025 год\c9bbdc79a52ef684c924ceefa1a9e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Documents\Новости за 2025 год\c9bbdc79a52ef684c924ceefa1a9e6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20E" w:rsidRDefault="004E420E" w:rsidP="00AD2ACA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04.09.2025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Фото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Татар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информ</w:t>
      </w:r>
      <w:proofErr w:type="spellEnd"/>
    </w:p>
    <w:p w:rsidR="003D3AFC" w:rsidRPr="005B604D" w:rsidRDefault="004E420E" w:rsidP="00AD2ACA">
      <w:pPr>
        <w:jc w:val="both"/>
        <w:rPr>
          <w:sz w:val="28"/>
          <w:szCs w:val="28"/>
          <w:lang w:eastAsia="ru-RU"/>
        </w:rPr>
      </w:pP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Алтын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көзне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миләш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белән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баланнан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башка</w:t>
      </w:r>
      <w:proofErr w:type="gram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күз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алдына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китерү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кыен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Ут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булып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балкып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торган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җимешләрнең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сәламәтлек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өчен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файдасы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әйтеп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бетергесез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Миләш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–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витаминына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иң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бай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(100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грамм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җимештә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100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миллиграммга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кадәр</w:t>
      </w:r>
      <w:proofErr w:type="gram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)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җимешләрнең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берсе</w:t>
      </w:r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санала</w:t>
      </w:r>
      <w:proofErr w:type="spellEnd"/>
      <w:r w:rsidRPr="004E420E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Моннан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тыш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составында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каротин, В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К, Е, 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витаминнары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 бар. Миләш җимеше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берьюлы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дүрт төрле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алма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лимон,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фолий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сорбин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кислоталарына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бай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булуы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игътибарга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лаек. Миләш тәлгәшләре һәрчак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астында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булсын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өчен,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яхшылап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киптереп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яки туңдырып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сакларга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киңәш ителә. Миләш никадә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генә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файдалы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булса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да, тромб,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ашказаны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җәрәхәте, гастрит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вакытында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җимештән баш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тартырга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кирәк. – Әлеге җимештән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ясалган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сироп (1 кг миләшкә 0,6 кг шикәр комы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ясала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) элек-электән полиартрит,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сидек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юлы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авыруларына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каршы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ү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булганда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кулланыла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– Миләш төнәтмәсе исә витамин җитмәү,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азканлылык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шикә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чире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климакстан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интегүчеләргә ярдәмгә килә.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Ул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түбәндәгечә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ясала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: 1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кашыгы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вакланган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миләшкә 300 мл су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салып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минут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кайнатырга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кирәк.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Аннары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ябык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савытка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салынган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шушы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катнашманы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җылы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урында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сәгать төнәтәсе. Соңрак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сөзеп,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алдыннан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кашыгы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күләмендә көнгә өч мәртәбә эчәргә кирәк. Балан С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витаминнына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бай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булуы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милә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шт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ән һич кенә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калышмый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Аның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составында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каротин, К,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витаминнары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цинк, натрий, марганец, кальций, молибден, кобальт, фосфор, никель, цирконий, титан, калий, магний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кебек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микроэлемент һәм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минераллар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13 төрле аминокислота, эфир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майлары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тимер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дә бар. Балан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микробларга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каршы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торучанлыгы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җә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әхәтләрне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тиз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төзәтүе, бәвел һәм үт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кудыру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организмны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ныгытуы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шифалы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—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Ангина, тонзиллит белән чирләгәндә, үпкә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ялкынсынганда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бронхиттан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интеккәндә, ютәл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бетми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йөдәткәндә,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балан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чәе эчәргә киңәш ителә.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ясау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өчен 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кашыгы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баланга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200 мл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кайнар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коеп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1–2 сәгать төнәтергә кирәк. Сөзеп, көненә 2 мәртәбә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ярты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стакан эчәсе.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— Балан гипертония, йө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әк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авыруларын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эч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китүне дәвалау өчен дә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кулланыла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Иң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элек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1 стакан җимешкә 1 литр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кайнар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су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коеп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8–10 минут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кайнатырга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кирә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Сөзгәч, 3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аш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кашыгы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бал өстисе. Төнәтмәне көненә 3–4 мәртәбә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яртышар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стакан эчәргә кирәк.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Кулланыр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алдыннан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табиб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белән киңәшләшергә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онытмагыз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 </w:t>
      </w:r>
      <w:hyperlink r:id="rId6" w:history="1">
        <w:r>
          <w:rPr>
            <w:rStyle w:val="a7"/>
            <w:rFonts w:ascii="Arial" w:hAnsi="Arial" w:cs="Arial"/>
            <w:color w:val="567B95"/>
            <w:sz w:val="27"/>
            <w:szCs w:val="27"/>
            <w:shd w:val="clear" w:color="auto" w:fill="FFFFFF"/>
          </w:rPr>
          <w:t>https://vatantat.ru/2025/09/181110/</w:t>
        </w:r>
      </w:hyperlink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Татарстан</w:t>
      </w:r>
    </w:p>
    <w:sectPr w:rsidR="003D3AFC" w:rsidRPr="005B604D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3AFC"/>
    <w:rsid w:val="003D5321"/>
    <w:rsid w:val="004047E5"/>
    <w:rsid w:val="004306E9"/>
    <w:rsid w:val="004C6A41"/>
    <w:rsid w:val="004E420E"/>
    <w:rsid w:val="005A10F4"/>
    <w:rsid w:val="005A367C"/>
    <w:rsid w:val="005A3FDA"/>
    <w:rsid w:val="005B604D"/>
    <w:rsid w:val="00617E25"/>
    <w:rsid w:val="00663135"/>
    <w:rsid w:val="006C4A31"/>
    <w:rsid w:val="006E14EE"/>
    <w:rsid w:val="006F0ACE"/>
    <w:rsid w:val="0076204A"/>
    <w:rsid w:val="00771CBF"/>
    <w:rsid w:val="007923DE"/>
    <w:rsid w:val="007B5917"/>
    <w:rsid w:val="007F7CAB"/>
    <w:rsid w:val="008C42CB"/>
    <w:rsid w:val="00911BF0"/>
    <w:rsid w:val="009311CD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69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598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149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326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087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atantat.ru/2025/09/18111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7CF7-5239-484F-B238-767E54F2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2025-09-09T12:31:00Z</dcterms:created>
  <dcterms:modified xsi:type="dcterms:W3CDTF">2025-09-09T12:31:00Z</dcterms:modified>
</cp:coreProperties>
</file>