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16" w:rsidRDefault="00C00EBB" w:rsidP="00C00E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0EBB">
        <w:rPr>
          <w:rFonts w:ascii="Times New Roman" w:hAnsi="Times New Roman" w:cs="Times New Roman"/>
          <w:b/>
          <w:sz w:val="40"/>
          <w:szCs w:val="40"/>
        </w:rPr>
        <w:t xml:space="preserve">ФНС разъяснила порядок освобождения от налогообложения </w:t>
      </w:r>
      <w:proofErr w:type="spellStart"/>
      <w:r w:rsidRPr="00C00EBB">
        <w:rPr>
          <w:rFonts w:ascii="Times New Roman" w:hAnsi="Times New Roman" w:cs="Times New Roman"/>
          <w:b/>
          <w:sz w:val="40"/>
          <w:szCs w:val="40"/>
        </w:rPr>
        <w:t>хозпостроек</w:t>
      </w:r>
      <w:proofErr w:type="spellEnd"/>
      <w:r w:rsidRPr="00C00EBB">
        <w:rPr>
          <w:rFonts w:ascii="Times New Roman" w:hAnsi="Times New Roman" w:cs="Times New Roman"/>
          <w:b/>
          <w:sz w:val="40"/>
          <w:szCs w:val="40"/>
        </w:rPr>
        <w:t xml:space="preserve"> граждан</w:t>
      </w:r>
    </w:p>
    <w:p w:rsidR="00C00EBB" w:rsidRDefault="00C00EBB" w:rsidP="00C00E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0EB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800725" cy="4350544"/>
            <wp:effectExtent l="0" t="0" r="0" b="0"/>
            <wp:docPr id="1" name="Рисунок 1" descr="C:\Users\admin\Desktop\Разное\ФОТО\08.09.2025\c1dbffd5a7b951a5c33bfd6fecf6dd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09.2025\c1dbffd5a7b951a5c33bfd6fecf6dd3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35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EBB" w:rsidRPr="00C00EBB" w:rsidRDefault="00C00EBB" w:rsidP="00C00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32"/>
          <w:szCs w:val="32"/>
        </w:rPr>
      </w:pPr>
      <w:r w:rsidRPr="00C00EBB">
        <w:rPr>
          <w:color w:val="262626"/>
          <w:sz w:val="32"/>
          <w:szCs w:val="32"/>
        </w:rPr>
        <w:t>Хозяйственные постройки, зарегистрированные в ЕГРН, площадью не более 50 кв. м не облагаются налогом на имущество физических лиц.</w:t>
      </w:r>
    </w:p>
    <w:p w:rsidR="00C00EBB" w:rsidRPr="00C00EBB" w:rsidRDefault="00C00EBB" w:rsidP="00C00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32"/>
          <w:szCs w:val="32"/>
        </w:rPr>
      </w:pPr>
      <w:r w:rsidRPr="00C00EBB">
        <w:rPr>
          <w:color w:val="262626"/>
          <w:sz w:val="32"/>
          <w:szCs w:val="32"/>
        </w:rPr>
        <w:t>К ним могут относиться сооружения и строения, вспомогательного использования, предназначенные для удовлетворения гражданами бытовых и иных потребностей. Например, сараи, бани, теплицы, навесы, погреба и колодцы.</w:t>
      </w:r>
    </w:p>
    <w:p w:rsidR="00C00EBB" w:rsidRPr="00C00EBB" w:rsidRDefault="00C00EBB" w:rsidP="00C00EB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32"/>
          <w:szCs w:val="32"/>
        </w:rPr>
      </w:pPr>
      <w:r w:rsidRPr="00C00EBB">
        <w:rPr>
          <w:color w:val="262626"/>
          <w:sz w:val="32"/>
          <w:szCs w:val="32"/>
        </w:rPr>
        <w:t>Льготы предоставляются для одной хозяйственной постройки, которая находится на земельных участках, предназначенных для ведения личного подсобного хозяйства, дачного или садового участка, а также для индивидуального жилищного строительства.</w:t>
      </w:r>
      <w:r w:rsidRPr="00C00EBB">
        <w:rPr>
          <w:color w:val="262626"/>
          <w:sz w:val="32"/>
          <w:szCs w:val="32"/>
        </w:rPr>
        <w:br/>
        <w:t>          Важно, чтобы данная льгота не использовалась в коммерческих целях.</w:t>
      </w:r>
    </w:p>
    <w:p w:rsidR="00C00EBB" w:rsidRPr="00C00EBB" w:rsidRDefault="00C00EBB" w:rsidP="00C00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32"/>
          <w:szCs w:val="32"/>
        </w:rPr>
      </w:pPr>
      <w:r w:rsidRPr="00C00EBB">
        <w:rPr>
          <w:color w:val="262626"/>
          <w:sz w:val="32"/>
          <w:szCs w:val="32"/>
        </w:rPr>
        <w:t xml:space="preserve">Для применения льготы в </w:t>
      </w:r>
      <w:proofErr w:type="spellStart"/>
      <w:r w:rsidRPr="00C00EBB">
        <w:rPr>
          <w:color w:val="262626"/>
          <w:sz w:val="32"/>
          <w:szCs w:val="32"/>
        </w:rPr>
        <w:t>проактивном</w:t>
      </w:r>
      <w:proofErr w:type="spellEnd"/>
      <w:r w:rsidRPr="00C00EBB">
        <w:rPr>
          <w:color w:val="262626"/>
          <w:sz w:val="32"/>
          <w:szCs w:val="32"/>
        </w:rPr>
        <w:t xml:space="preserve"> режиме, без подачи заявления, предусматривается обмен информацией о недвижимых объектах между налоговыми органами и </w:t>
      </w:r>
      <w:proofErr w:type="spellStart"/>
      <w:r w:rsidRPr="00C00EBB">
        <w:rPr>
          <w:color w:val="262626"/>
          <w:sz w:val="32"/>
          <w:szCs w:val="32"/>
        </w:rPr>
        <w:t>Росреестром</w:t>
      </w:r>
      <w:proofErr w:type="spellEnd"/>
      <w:r w:rsidRPr="00C00EBB">
        <w:rPr>
          <w:color w:val="262626"/>
          <w:sz w:val="32"/>
          <w:szCs w:val="32"/>
        </w:rPr>
        <w:t>.</w:t>
      </w:r>
    </w:p>
    <w:p w:rsidR="00C00EBB" w:rsidRPr="00C00EBB" w:rsidRDefault="00C00EBB" w:rsidP="00C00EB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  <w:r w:rsidRPr="00C00EBB">
        <w:rPr>
          <w:color w:val="262626"/>
          <w:sz w:val="32"/>
          <w:szCs w:val="32"/>
        </w:rPr>
        <w:lastRenderedPageBreak/>
        <w:t>Муниципальные органы власти имеют право расширить сферу действия указанной налоговой льготы. К примеру, они могут распространить ее на неограниченное количество хозяйственных построек на территории муниципального образования или на хозяйственные постройки площадью, превышающей 50 квадратных метров.</w:t>
      </w:r>
    </w:p>
    <w:p w:rsidR="00C00EBB" w:rsidRPr="00C00EBB" w:rsidRDefault="00C00EBB" w:rsidP="00C00EBB">
      <w:pPr>
        <w:rPr>
          <w:rFonts w:ascii="Times New Roman" w:hAnsi="Times New Roman" w:cs="Times New Roman"/>
          <w:sz w:val="40"/>
          <w:szCs w:val="40"/>
        </w:rPr>
      </w:pPr>
    </w:p>
    <w:sectPr w:rsidR="00C00EBB" w:rsidRPr="00C0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1"/>
    <w:rsid w:val="00C00EBB"/>
    <w:rsid w:val="00D94521"/>
    <w:rsid w:val="00DC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776BE-3A6A-4F0C-B964-86A9FE49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2025-09-10T05:20:00Z</dcterms:created>
  <dcterms:modified xsi:type="dcterms:W3CDTF">2025-09-10T05:24:00Z</dcterms:modified>
</cp:coreProperties>
</file>