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Внимание абонент!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ind w:firstLine="680" w:left="0" w:right="0"/>
        <w:jc w:val="both"/>
        <w:rPr/>
      </w:pPr>
      <w:r>
        <w:rPr/>
        <w:t>ЭПУ «Нурлатгаз» рекомендует установить в своих домах систему контроля загазованности для контроля уровня горючих газов и угарного газа в воздухе. Тел. для справок: 8(84345)2-13-84.</w:t>
      </w:r>
    </w:p>
    <w:p>
      <w:pPr>
        <w:pStyle w:val="Normal"/>
        <w:bidi w:val="0"/>
        <w:ind w:firstLine="737" w:left="0" w:right="0"/>
        <w:jc w:val="both"/>
        <w:rPr/>
      </w:pPr>
      <w:r>
        <w:rPr/>
        <w:t>На территории Нурлатского района эксплуатирующей организацей газораспределительных сетей и сетей газопотребления является ОО «Газпром трансгаз Казань» ЭПУ «Нурлатгаз».</w:t>
      </w:r>
    </w:p>
    <w:p>
      <w:pPr>
        <w:pStyle w:val="Normal"/>
        <w:bidi w:val="0"/>
        <w:ind w:firstLine="737" w:left="0" w:right="0"/>
        <w:jc w:val="both"/>
        <w:rPr/>
      </w:pPr>
      <w:r>
        <w:rPr/>
        <w:t xml:space="preserve">Уважаемый абонент </w:t>
      </w:r>
      <w:r>
        <w:rPr>
          <w:u w:val="single"/>
        </w:rPr>
        <w:t>помни</w:t>
      </w:r>
      <w:r>
        <w:rPr>
          <w:u w:val="none"/>
        </w:rPr>
        <w:t xml:space="preserve"> соблюдение правил пользования газовым оборудованием-залог благополучия, сохранности Вашей собственной жизни и жизни Ваших близких! Для этого необходимо соблюдать важные правила безопасного пользования газом в быту: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1. Пройдите инструктаж по безопасному пользованию газом в быту.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2. Перед пользованием газовыми приборами проветрите помещение. Обеспечьте приток воздуха во время работы газовых приборов. Следите за наличием тяги в вентиляционных и дымоотводящих каналах. Периодически очищайте карман дымохода.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3. Следите за исправной работой газового оборудования. При возникновении неисправности вызывайте работников газовой службы. Тел.: 8(84345)2-13-84.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 xml:space="preserve">4. Своевременно обеспечивайте доступ в квартиры/домовладения сотрудников ЭПУ «Нурлатгаз» для проведения работ по техническому обслуживанию газового оборудования. В случае не предоставления доступа ответственность по </w:t>
      </w:r>
      <w:r>
        <w:rPr>
          <w:u w:val="none"/>
        </w:rPr>
        <w:t>статье 9.23</w:t>
      </w:r>
      <w:r>
        <w:rPr>
          <w:u w:val="none"/>
        </w:rPr>
        <w:t xml:space="preserve"> КоАП РФ на граждан 5 000-10 000 рублей (в 2024 году к ответственности привлечены 3 физических лица на сумму 30000 рублей).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 xml:space="preserve">5. Ни в коем случае нельзя производить самовольную газификацию дома или квартиры, перестановку, замену и ремонт газовых приборов и запасной арматуры ответственность по </w:t>
      </w:r>
      <w:r>
        <w:rPr>
          <w:u w:val="none"/>
        </w:rPr>
        <w:t xml:space="preserve">статье 9.23 </w:t>
      </w:r>
      <w:r>
        <w:rPr>
          <w:u w:val="none"/>
        </w:rPr>
        <w:t>КоАП РФ на граждан 5 000-10 000 рублей; на должностных лиц 25 000-100 000 рублей; на юридичесхих лиц 200 000-500 000 рублей.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6. При запахе газа: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- немедленно прекратите пользоваться газовыми приборами;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- перекройте подачу газа;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- откройте окна для проветривания помещения;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- не пользуйтесь электрическими приборами;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- покиньте помещение;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- вызовите аварийную газовую службу по телефону 8(84345)2-13-86 или 104, 112 из                        не загазованного места и выполняйте инструкцию диспетчера аварийно-диспетчерской службы;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- не допускайте детей дошкольного возраста к пользованию газовым оборудованием;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- не оставляйте работающим газовые приборы без присмотра;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- не используйте газовые плиты для обогрева помещения;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- не отключайте автоматику безопасности газовых приборов;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- не допускается проверять герметичность резьб соединения газового оборудования с помощью источников открытого пламени, в том числе спичек, зажигалок и иных;</w:t>
      </w:r>
    </w:p>
    <w:p>
      <w:pPr>
        <w:pStyle w:val="Normal"/>
        <w:bidi w:val="0"/>
        <w:jc w:val="both"/>
        <w:rPr>
          <w:u w:val="none"/>
        </w:rPr>
      </w:pPr>
      <w:r>
        <w:rPr>
          <w:u w:val="none"/>
        </w:rPr>
        <w:t>- запрещено использовать помещения, где установлено газовое оборудование для отдыха и сна.</w:t>
      </w:r>
    </w:p>
    <w:p>
      <w:pPr>
        <w:pStyle w:val="Normal"/>
        <w:bidi w:val="0"/>
        <w:ind w:firstLine="680" w:left="0" w:right="0"/>
        <w:jc w:val="both"/>
        <w:rPr>
          <w:u w:val="none"/>
        </w:rPr>
      </w:pPr>
      <w:r>
        <w:rPr>
          <w:u w:val="none"/>
        </w:rPr>
        <w:t>При выполнении перепланировок абонентами не учитывается объединение жилых помещений с нежилыми, где установлено газовое оборудование. Согласно п. 7.6 СП 62.13330.2011  Свод правил. Газораспредилительные системы. Установка газоиспользующего оборудования в жилых помещениях запрещается.</w:t>
      </w:r>
    </w:p>
    <w:p>
      <w:pPr>
        <w:pStyle w:val="Normal"/>
        <w:bidi w:val="0"/>
        <w:ind w:firstLine="680" w:left="0" w:right="0"/>
        <w:jc w:val="both"/>
        <w:rPr>
          <w:u w:val="none"/>
        </w:rPr>
      </w:pPr>
      <w:r>
        <w:rPr>
          <w:u w:val="none"/>
        </w:rPr>
        <w:t>Будьте внимательны и осмотрительны вблизи трубопроводов и при использовании газовых приборов.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624" w:left="0" w:right="0"/>
        <w:jc w:val="both"/>
        <w:rPr>
          <w:u w:val="none"/>
        </w:rPr>
      </w:pPr>
      <w:r>
        <w:rPr>
          <w:u w:val="none"/>
        </w:rPr>
        <w:t>«Правилами охраны газораспределительной сети», утвержденным постановлением Правительства РФ №878 от 20.11.2000 в целях исключения возможных повреждений трубопроводов, установлены охранные зоны в виде участка земли, ограниченного условными линиями, проходящими в 2,0 м от оси трубопровода с каждой стороны.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680" w:left="0" w:right="0"/>
        <w:jc w:val="both"/>
        <w:rPr/>
      </w:pPr>
      <w:r>
        <w:rPr>
          <w:u w:val="none"/>
        </w:rPr>
        <w:t>Для получения точной информации о местоположении газопроводов и правил безопасного пользования газом в быту и при обнаружении утечек газа или других неисправностей просим сообщить по адресу: РТ, г. Нурлат, ул. Гиматдинова, д. 158; тел 8(84345) 2-13-84, 2-13-86, 104, 112, nurlatgaz@tattg.gazprom.ru.</w:t>
      </w:r>
    </w:p>
    <w:p>
      <w:pPr>
        <w:pStyle w:val="Normal"/>
        <w:bidi w:val="0"/>
        <w:jc w:val="both"/>
        <w:rPr/>
      </w:pPr>
      <w:r>
        <w:rPr/>
        <w:t xml:space="preserve">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empora LGC Uni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3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empora LGC Uni" w:hAnsi="Tempora LGC Uni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</TotalTime>
  <Application>LibreOffice/7.6.7.2$Linux_X86_64 LibreOffice_project/60$Build-2</Application>
  <AppVersion>15.0000</AppVersion>
  <Pages>2</Pages>
  <Words>453</Words>
  <Characters>3115</Characters>
  <CharactersWithSpaces>3577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2025-03-12T14:12:58Z</dcterms:created>
  <dc:creator/>
  <dc:description/>
  <dc:language>ru-RU</dc:language>
  <cp:lastModifiedBy/>
  <cp:lastPrinted>2025-03-13T05:39:21Z</cp:lastPrinted>
  <dcterms:modified xsi:type="dcterms:W3CDTF">2025-03-14T06:24:20Z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