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99" w:rsidRPr="00D61199" w:rsidRDefault="00D61199" w:rsidP="00D61199">
      <w:pPr>
        <w:shd w:val="clear" w:color="auto" w:fill="FFFFFF"/>
        <w:spacing w:after="60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D611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🚀 «Лёгкий старт» — </w:t>
      </w:r>
      <w:proofErr w:type="spellStart"/>
      <w:r w:rsidRPr="00D611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микрозаём</w:t>
      </w:r>
      <w:proofErr w:type="spellEnd"/>
      <w:r w:rsidRPr="00D6119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, который запускает ваш бизнес!</w:t>
      </w:r>
    </w:p>
    <w:p w:rsidR="00D61199" w:rsidRPr="00D61199" w:rsidRDefault="00D61199" w:rsidP="00D61199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16 октября 2025 г., четверг</w:t>
      </w:r>
    </w:p>
    <w:p w:rsidR="00D61199" w:rsidRPr="00D61199" w:rsidRDefault="00D61199" w:rsidP="00D61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35182" cy="3338385"/>
            <wp:effectExtent l="19050" t="0" r="8418" b="0"/>
            <wp:docPr id="1" name="Рисунок 1" descr="https://tatarstan.ru/file/news/561_n246015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561_n246015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00" cy="334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Начинаете своё дело? </w:t>
      </w:r>
      <w:proofErr w:type="spellStart"/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Микрофинансовый</w:t>
      </w:r>
      <w:proofErr w:type="spellEnd"/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продукт «Лёгкий старт» поможет быстро и уверенно войти в мир предпринимательства!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Условия: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️Сумма: 300 000 – 3 000 </w:t>
      </w:r>
      <w:proofErr w:type="spellStart"/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000</w:t>
      </w:r>
      <w:proofErr w:type="spellEnd"/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₽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️Срок: 3 – 36 месяцев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️Ставка: 8% </w:t>
      </w:r>
      <w:proofErr w:type="gramStart"/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годовых</w:t>
      </w:r>
      <w:proofErr w:type="gramEnd"/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Кто может получить: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Субъекты МСП, зарегистрированные и работающие в Татарстане не более 23 месяцев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Основной вид деятельности в сферах: сельское хозяйство, строительство, транспорт, здравоохранение, культура, спорт, ремонт и персональные услуги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На что можно направить средства: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️Покупка оборудования и основных средств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lastRenderedPageBreak/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️Приобретение товарно-материальных ценностей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️Покупка коммерческой недвижимости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️Оплата ремонта помещений и оборудования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MS Gothic" w:eastAsia="MS Gothic" w:hAnsi="MS Gothic" w:cs="MS Gothic" w:hint="eastAsia"/>
          <w:color w:val="3C4052"/>
          <w:sz w:val="24"/>
          <w:szCs w:val="24"/>
          <w:lang w:eastAsia="ru-RU"/>
        </w:rPr>
        <w:t>➡</w:t>
      </w: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️Разработка и тестирование программного обеспечения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Подача заявки и подробные условия </w:t>
      </w:r>
      <w:hyperlink r:id="rId5" w:history="1">
        <w:r w:rsidRPr="00D61199">
          <w:rPr>
            <w:rFonts w:ascii="Arial" w:eastAsia="Times New Roman" w:hAnsi="Arial" w:cs="Arial"/>
            <w:b/>
            <w:bCs/>
            <w:color w:val="3C4052"/>
            <w:sz w:val="24"/>
            <w:szCs w:val="24"/>
            <w:lang w:eastAsia="ru-RU"/>
          </w:rPr>
          <w:t>тут</w:t>
        </w:r>
      </w:hyperlink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Услуга предоставляется Центром «Мой бизнес» при поддержке Министерства экономики РТ и реализуется по национальному проекту «Эффективная и конкурентная экономика»</w:t>
      </w:r>
    </w:p>
    <w:p w:rsidR="00D61199" w:rsidRPr="00D61199" w:rsidRDefault="00D61199" w:rsidP="00D611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Следите за новостями в </w:t>
      </w:r>
      <w:hyperlink r:id="rId6" w:history="1">
        <w:r w:rsidRPr="00D61199">
          <w:rPr>
            <w:rFonts w:ascii="Arial" w:eastAsia="Times New Roman" w:hAnsi="Arial" w:cs="Arial"/>
            <w:b/>
            <w:bCs/>
            <w:color w:val="3C4052"/>
            <w:sz w:val="24"/>
            <w:szCs w:val="24"/>
            <w:lang w:eastAsia="ru-RU"/>
          </w:rPr>
          <w:t>Мой бизнес | Республика Татарстан</w:t>
        </w:r>
      </w:hyperlink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, узнать о мерах поддержки можно по номеру </w:t>
      </w:r>
      <w:proofErr w:type="gramStart"/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Единого</w:t>
      </w:r>
      <w:proofErr w:type="gramEnd"/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</w:t>
      </w:r>
      <w:proofErr w:type="spellStart"/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контакт-центра</w:t>
      </w:r>
      <w:proofErr w:type="spellEnd"/>
      <w:r w:rsidRPr="00D6119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8 (843) 524-90-90</w:t>
      </w:r>
    </w:p>
    <w:p w:rsidR="007A4E97" w:rsidRDefault="007A4E97"/>
    <w:sectPr w:rsidR="007A4E97" w:rsidSect="007A4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1199"/>
    <w:rsid w:val="007A4E97"/>
    <w:rsid w:val="00D6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E97"/>
  </w:style>
  <w:style w:type="paragraph" w:styleId="1">
    <w:name w:val="heading 1"/>
    <w:basedOn w:val="a"/>
    <w:link w:val="10"/>
    <w:uiPriority w:val="9"/>
    <w:qFormat/>
    <w:rsid w:val="00D61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1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6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1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1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616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4781">
                          <w:marLeft w:val="0"/>
                          <w:marRight w:val="0"/>
                          <w:marTop w:val="0"/>
                          <w:marBottom w:val="2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dom_pred_fpp_rt/4623" TargetMode="External"/><Relationship Id="rId5" Type="http://schemas.openxmlformats.org/officeDocument/2006/relationships/hyperlink" Target="https://fpprt.ru/reg_support/mikrofinansovyj-produkt-legkij-star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2025-10-16T12:50:00Z</dcterms:created>
  <dcterms:modified xsi:type="dcterms:W3CDTF">2025-10-16T12:50:00Z</dcterms:modified>
</cp:coreProperties>
</file>