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DDE" w:rsidRDefault="005E05A0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О предоставлении единовременной субсидии на проведение газа внутри границ участка домовладения и приобретение внутридомового газового оборудования</w:t>
      </w:r>
    </w:p>
    <w:p w:rsidR="00CC6DDE" w:rsidRDefault="005E05A0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7"/>
          <w:szCs w:val="27"/>
        </w:rPr>
        <w:tab/>
      </w:r>
      <w:bookmarkStart w:id="0" w:name="_GoBack"/>
      <w:bookmarkEnd w:id="0"/>
    </w:p>
    <w:p w:rsidR="000115EC" w:rsidRDefault="005E05A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</w:p>
    <w:p w:rsidR="000115EC" w:rsidRDefault="000115EC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0115EC" w:rsidRDefault="000115EC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>
            <wp:extent cx="6486525" cy="2797507"/>
            <wp:effectExtent l="19050" t="0" r="9525" b="0"/>
            <wp:docPr id="1" name="Рисунок 1" descr="C:\Users\Admin\Documents\Новости за 2025 год\1614138855_33_p_fon_prirodnii_gaz_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Новости за 2025 год\1614138855_33_p_fon_prirodnii_gaz_3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129" cy="27999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5EC" w:rsidRDefault="000115EC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CC6DDE" w:rsidRDefault="005E05A0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соответствии с постановлением Кабинета Министров Республики Татарстан от 11.03.2023 № 231</w:t>
      </w:r>
      <w:r>
        <w:rPr>
          <w:rFonts w:ascii="Times New Roman" w:hAnsi="Times New Roman" w:cs="Times New Roman"/>
          <w:sz w:val="27"/>
          <w:szCs w:val="27"/>
        </w:rPr>
        <w:t xml:space="preserve"> (в ред. постановления Кабинета Министров Республики Татарстан от 08.02.2024 № 69)</w:t>
      </w:r>
      <w:r>
        <w:rPr>
          <w:rFonts w:ascii="Times New Roman" w:hAnsi="Times New Roman" w:cs="Times New Roman"/>
          <w:b/>
          <w:sz w:val="27"/>
          <w:szCs w:val="27"/>
        </w:rPr>
        <w:t xml:space="preserve">единовременная субсидия в размере </w:t>
      </w:r>
      <w:r>
        <w:rPr>
          <w:rFonts w:ascii="Times New Roman" w:hAnsi="Times New Roman" w:cs="Times New Roman"/>
          <w:sz w:val="27"/>
          <w:szCs w:val="27"/>
        </w:rPr>
        <w:t>фактических расходов по проведению газа внутри границ участка домовладения и приобретению внутридомового газового оборудования, не превышающ</w:t>
      </w:r>
      <w:r>
        <w:rPr>
          <w:rFonts w:ascii="Times New Roman" w:hAnsi="Times New Roman" w:cs="Times New Roman"/>
          <w:sz w:val="27"/>
          <w:szCs w:val="27"/>
        </w:rPr>
        <w:t xml:space="preserve">их </w:t>
      </w:r>
      <w:r>
        <w:rPr>
          <w:rFonts w:ascii="Times New Roman" w:hAnsi="Times New Roman" w:cs="Times New Roman"/>
          <w:b/>
          <w:sz w:val="27"/>
          <w:szCs w:val="27"/>
        </w:rPr>
        <w:t xml:space="preserve">100 000 рублей </w:t>
      </w:r>
      <w:r>
        <w:rPr>
          <w:rFonts w:ascii="Times New Roman" w:hAnsi="Times New Roman" w:cs="Times New Roman"/>
          <w:sz w:val="27"/>
          <w:szCs w:val="27"/>
        </w:rPr>
        <w:t>предоставляется семьям, имеющим в своем составе</w:t>
      </w:r>
    </w:p>
    <w:p w:rsidR="00CC6DDE" w:rsidRDefault="005E05A0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ветеранов Великой Отечественной войны, ветеранов боевых действий;</w:t>
      </w:r>
    </w:p>
    <w:p w:rsidR="00CC6DDE" w:rsidRDefault="005E05A0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членов семей погибших (умерших) инвалидов войны, участников Великой Отечественной войны, ветеранов боевых действий; </w:t>
      </w:r>
    </w:p>
    <w:p w:rsidR="00CC6DDE" w:rsidRDefault="005E05A0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инвалид</w:t>
      </w:r>
      <w:r>
        <w:rPr>
          <w:rFonts w:ascii="Times New Roman" w:hAnsi="Times New Roman" w:cs="Times New Roman"/>
          <w:sz w:val="27"/>
          <w:szCs w:val="27"/>
        </w:rPr>
        <w:t>ов I и II группы, ребенка – инвалида;</w:t>
      </w:r>
    </w:p>
    <w:p w:rsidR="00CC6DDE" w:rsidRDefault="005E05A0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инвалидов Великой Отечественной войны и инвалидов боевых действий</w:t>
      </w:r>
      <w:r>
        <w:rPr>
          <w:rFonts w:ascii="Times New Roman" w:hAnsi="Times New Roman" w:cs="Times New Roman"/>
          <w:sz w:val="27"/>
          <w:szCs w:val="27"/>
        </w:rPr>
        <w:t>;</w:t>
      </w:r>
    </w:p>
    <w:p w:rsidR="00CC6DDE" w:rsidRDefault="005E05A0">
      <w:pPr>
        <w:spacing w:after="0"/>
        <w:ind w:firstLine="567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лиц, осуществляющих уход за детьми-инвалидами,</w:t>
      </w:r>
    </w:p>
    <w:p w:rsidR="00CC6DDE" w:rsidRDefault="005E05A0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а также:</w:t>
      </w:r>
    </w:p>
    <w:p w:rsidR="00CC6DDE" w:rsidRDefault="005E05A0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многодетным семьям;</w:t>
      </w:r>
    </w:p>
    <w:p w:rsidR="00CC6DDE" w:rsidRDefault="005E05A0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семьям, среднедушевой доход которых не превышает 19 тыс. рублей;</w:t>
      </w:r>
    </w:p>
    <w:p w:rsidR="00CC6DDE" w:rsidRDefault="005E05A0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семьям уча</w:t>
      </w:r>
      <w:r>
        <w:rPr>
          <w:rFonts w:ascii="Times New Roman" w:hAnsi="Times New Roman" w:cs="Times New Roman"/>
          <w:sz w:val="27"/>
          <w:szCs w:val="27"/>
        </w:rPr>
        <w:t>стников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 и Украины.</w:t>
      </w:r>
    </w:p>
    <w:p w:rsidR="00CC6DDE" w:rsidRDefault="005E05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Единовременная субсидия предоставляется </w:t>
      </w:r>
      <w:r>
        <w:rPr>
          <w:rFonts w:ascii="Times New Roman" w:hAnsi="Times New Roman" w:cs="Times New Roman"/>
          <w:b/>
          <w:sz w:val="27"/>
          <w:szCs w:val="27"/>
        </w:rPr>
        <w:t>на одно домовладение один раз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CC6DDE" w:rsidRDefault="005E05A0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Заявление</w:t>
      </w:r>
      <w:r>
        <w:rPr>
          <w:rFonts w:ascii="Times New Roman" w:hAnsi="Times New Roman" w:cs="Times New Roman"/>
          <w:sz w:val="27"/>
          <w:szCs w:val="27"/>
        </w:rPr>
        <w:t xml:space="preserve"> может подать </w:t>
      </w:r>
      <w:r>
        <w:rPr>
          <w:rFonts w:ascii="Times New Roman" w:hAnsi="Times New Roman" w:cs="Times New Roman"/>
          <w:b/>
          <w:sz w:val="27"/>
          <w:szCs w:val="27"/>
        </w:rPr>
        <w:t>собственник жилого помещения, зарегистрированный в нем по месту постоянного проживания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CC6DDE" w:rsidRDefault="005E05A0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ab/>
        <w:t>Перечень документов:</w:t>
      </w:r>
    </w:p>
    <w:p w:rsidR="00CC6DDE" w:rsidRDefault="005E05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договор подряда на производство работ по проведению газа внутри границ участка домовладения, заключенный со  специализированной орга</w:t>
      </w:r>
      <w:r>
        <w:rPr>
          <w:rFonts w:ascii="Times New Roman" w:hAnsi="Times New Roman" w:cs="Times New Roman"/>
          <w:sz w:val="27"/>
          <w:szCs w:val="27"/>
        </w:rPr>
        <w:t xml:space="preserve">низацией после </w:t>
      </w:r>
      <w:r>
        <w:rPr>
          <w:rFonts w:ascii="Times New Roman" w:hAnsi="Times New Roman" w:cs="Times New Roman"/>
          <w:sz w:val="27"/>
          <w:szCs w:val="27"/>
        </w:rPr>
        <w:br/>
        <w:t>21 апреля 2021 года;</w:t>
      </w:r>
    </w:p>
    <w:p w:rsidR="00CC6DDE" w:rsidRDefault="005E05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акт выполненных работ по проведению газа внутри границ участка домовладения;</w:t>
      </w:r>
    </w:p>
    <w:p w:rsidR="00CC6DDE" w:rsidRDefault="005E05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документ, подтверждающий оплату выполненных работ и приобретенного внутридомового газового оборудования с приложением копий паспортов;</w:t>
      </w:r>
    </w:p>
    <w:p w:rsidR="00CC6DDE" w:rsidRDefault="005E05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>акт при</w:t>
      </w:r>
      <w:r>
        <w:rPr>
          <w:rFonts w:ascii="Times New Roman" w:hAnsi="Times New Roman" w:cs="Times New Roman"/>
          <w:sz w:val="27"/>
          <w:szCs w:val="27"/>
        </w:rPr>
        <w:t>емки законченного строительством объекта газораспределительной системы или акт о подключении (технологическом присоединении),содержащего информацию о разграничении имущественной принадлежности и эксплуатационной ответственности сторон;</w:t>
      </w:r>
    </w:p>
    <w:p w:rsidR="00CC6DDE" w:rsidRDefault="005E05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правоустанавливающий</w:t>
      </w:r>
      <w:r>
        <w:rPr>
          <w:rFonts w:ascii="Times New Roman" w:hAnsi="Times New Roman" w:cs="Times New Roman"/>
          <w:sz w:val="27"/>
          <w:szCs w:val="27"/>
        </w:rPr>
        <w:t xml:space="preserve"> документ на жилое помещение, право на которое не зарегистрировано в Едином государственном реестре недвижимости;</w:t>
      </w:r>
    </w:p>
    <w:p w:rsidR="00CC6DDE" w:rsidRDefault="005E05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документы, подтверждающие принадлежность к льготной категории (за исключением инвалидов, детей-инвалидов, многодетных семей);</w:t>
      </w:r>
    </w:p>
    <w:p w:rsidR="00CC6DDE" w:rsidRDefault="005E05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документы от чле</w:t>
      </w:r>
      <w:r>
        <w:rPr>
          <w:rFonts w:ascii="Times New Roman" w:hAnsi="Times New Roman" w:cs="Times New Roman"/>
          <w:sz w:val="27"/>
          <w:szCs w:val="27"/>
        </w:rPr>
        <w:t>нов семьи заявителя, подтверждающие наличие согласия на обработку их персональных данных и полномочие заявителя действовать от их имени при передаче персональных данных.</w:t>
      </w:r>
    </w:p>
    <w:p w:rsidR="00CC6DDE" w:rsidRDefault="005E05A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Заявители, единовременная субсидия которым предоставляется с учетом доходов семьи, доп</w:t>
      </w:r>
      <w:r>
        <w:rPr>
          <w:rFonts w:ascii="Times New Roman" w:hAnsi="Times New Roman" w:cs="Times New Roman"/>
          <w:b/>
          <w:sz w:val="27"/>
          <w:szCs w:val="27"/>
        </w:rPr>
        <w:t>олнительно предоставляют документы о доходах.</w:t>
      </w:r>
    </w:p>
    <w:p w:rsidR="00CC6DDE" w:rsidRDefault="005E05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Заявление о назначении субсидии нужно подать в отделение Республиканского центра материальной помощи (компенсационных выплат) по месту жительства заявителя.</w:t>
      </w:r>
    </w:p>
    <w:p w:rsidR="00CC6DDE" w:rsidRDefault="00CC6DD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C6DDE" w:rsidRDefault="005E05A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телефон для справок-</w:t>
      </w:r>
      <w:r>
        <w:rPr>
          <w:rFonts w:ascii="Times New Roman" w:hAnsi="Times New Roman" w:cs="Times New Roman"/>
          <w:sz w:val="26"/>
          <w:szCs w:val="26"/>
          <w:u w:val="single"/>
        </w:rPr>
        <w:t>8(84346)20894</w:t>
      </w:r>
    </w:p>
    <w:p w:rsidR="00CC6DDE" w:rsidRDefault="00CC6DD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CC6DDE" w:rsidRDefault="005E05A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электронная почта- </w:t>
      </w:r>
      <w:r>
        <w:rPr>
          <w:rFonts w:ascii="Times New Roman" w:hAnsi="Times New Roman" w:cs="Times New Roman"/>
          <w:sz w:val="26"/>
          <w:szCs w:val="26"/>
          <w:u w:val="single"/>
          <w:lang w:val="en-US"/>
        </w:rPr>
        <w:t>alk</w:t>
      </w:r>
      <w:r>
        <w:rPr>
          <w:rFonts w:ascii="Times New Roman" w:hAnsi="Times New Roman" w:cs="Times New Roman"/>
          <w:sz w:val="26"/>
          <w:szCs w:val="26"/>
          <w:u w:val="single"/>
        </w:rPr>
        <w:t>.7@</w:t>
      </w:r>
      <w:r>
        <w:rPr>
          <w:rFonts w:ascii="Times New Roman" w:hAnsi="Times New Roman" w:cs="Times New Roman"/>
          <w:sz w:val="26"/>
          <w:szCs w:val="26"/>
          <w:u w:val="single"/>
          <w:lang w:val="en-US"/>
        </w:rPr>
        <w:t>tatar</w:t>
      </w:r>
      <w:r>
        <w:rPr>
          <w:rFonts w:ascii="Times New Roman" w:hAnsi="Times New Roman" w:cs="Times New Roman"/>
          <w:sz w:val="26"/>
          <w:szCs w:val="26"/>
          <w:u w:val="single"/>
        </w:rPr>
        <w:t>.</w:t>
      </w:r>
      <w:r>
        <w:rPr>
          <w:rFonts w:ascii="Times New Roman" w:hAnsi="Times New Roman" w:cs="Times New Roman"/>
          <w:sz w:val="26"/>
          <w:szCs w:val="26"/>
          <w:u w:val="single"/>
          <w:lang w:val="en-US"/>
        </w:rPr>
        <w:t>ru</w:t>
      </w:r>
    </w:p>
    <w:sectPr w:rsidR="00CC6DDE" w:rsidSect="00CC6DDE">
      <w:pgSz w:w="11906" w:h="16838"/>
      <w:pgMar w:top="426" w:right="720" w:bottom="426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05A0" w:rsidRDefault="005E05A0">
      <w:pPr>
        <w:spacing w:after="0" w:line="240" w:lineRule="auto"/>
      </w:pPr>
      <w:r>
        <w:separator/>
      </w:r>
    </w:p>
  </w:endnote>
  <w:endnote w:type="continuationSeparator" w:id="1">
    <w:p w:rsidR="005E05A0" w:rsidRDefault="005E0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05A0" w:rsidRDefault="005E05A0">
      <w:pPr>
        <w:spacing w:after="0" w:line="240" w:lineRule="auto"/>
      </w:pPr>
      <w:r>
        <w:separator/>
      </w:r>
    </w:p>
  </w:footnote>
  <w:footnote w:type="continuationSeparator" w:id="1">
    <w:p w:rsidR="005E05A0" w:rsidRDefault="005E05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6DDE"/>
    <w:rsid w:val="000115EC"/>
    <w:rsid w:val="005E05A0"/>
    <w:rsid w:val="00CC6D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D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CC6DDE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CC6DDE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CC6DD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CC6DDE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CC6DD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CC6DDE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CC6DD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CC6DDE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CC6DD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CC6DDE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CC6DDE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CC6DDE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CC6DD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CC6DD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CC6DDE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CC6DDE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CC6DD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CC6DDE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CC6DDE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CC6DDE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C6DDE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C6DDE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C6DD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CC6DD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CC6DDE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CC6DD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CC6DDE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CC6DDE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CC6DDE"/>
  </w:style>
  <w:style w:type="paragraph" w:customStyle="1" w:styleId="Footer">
    <w:name w:val="Footer"/>
    <w:basedOn w:val="a"/>
    <w:link w:val="FooterChar"/>
    <w:uiPriority w:val="99"/>
    <w:unhideWhenUsed/>
    <w:rsid w:val="00CC6DDE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CC6DDE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CC6DDE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CC6DDE"/>
    <w:rPr>
      <w:b/>
      <w:bCs/>
      <w:color w:val="5B9BD5" w:themeColor="accent1"/>
      <w:sz w:val="18"/>
      <w:szCs w:val="18"/>
    </w:rPr>
  </w:style>
  <w:style w:type="table" w:styleId="aa">
    <w:name w:val="Table Grid"/>
    <w:basedOn w:val="a1"/>
    <w:uiPriority w:val="59"/>
    <w:rsid w:val="00CC6DD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CC6DD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CC6DD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CC6D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C6D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CC6D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C6D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C6D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C6D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C6D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C6D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C6D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CC6D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C6D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C6D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C6D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C6D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C6D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sid w:val="00CC6DDE"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CC6DDE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CC6DDE"/>
    <w:rPr>
      <w:sz w:val="18"/>
    </w:rPr>
  </w:style>
  <w:style w:type="character" w:styleId="ae">
    <w:name w:val="footnote reference"/>
    <w:basedOn w:val="a0"/>
    <w:uiPriority w:val="99"/>
    <w:unhideWhenUsed/>
    <w:rsid w:val="00CC6DDE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CC6DDE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CC6DDE"/>
    <w:rPr>
      <w:sz w:val="20"/>
    </w:rPr>
  </w:style>
  <w:style w:type="character" w:styleId="af1">
    <w:name w:val="endnote reference"/>
    <w:basedOn w:val="a0"/>
    <w:uiPriority w:val="99"/>
    <w:semiHidden/>
    <w:unhideWhenUsed/>
    <w:rsid w:val="00CC6DDE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CC6DDE"/>
    <w:pPr>
      <w:spacing w:after="57"/>
    </w:pPr>
  </w:style>
  <w:style w:type="paragraph" w:styleId="21">
    <w:name w:val="toc 2"/>
    <w:basedOn w:val="a"/>
    <w:next w:val="a"/>
    <w:uiPriority w:val="39"/>
    <w:unhideWhenUsed/>
    <w:rsid w:val="00CC6DD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CC6DD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CC6DD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CC6DD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CC6DD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CC6DD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CC6DD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CC6DDE"/>
    <w:pPr>
      <w:spacing w:after="57"/>
      <w:ind w:left="2268"/>
    </w:pPr>
  </w:style>
  <w:style w:type="paragraph" w:styleId="af2">
    <w:name w:val="TOC Heading"/>
    <w:uiPriority w:val="39"/>
    <w:unhideWhenUsed/>
    <w:rsid w:val="00CC6DDE"/>
  </w:style>
  <w:style w:type="paragraph" w:styleId="af3">
    <w:name w:val="table of figures"/>
    <w:basedOn w:val="a"/>
    <w:next w:val="a"/>
    <w:uiPriority w:val="99"/>
    <w:unhideWhenUsed/>
    <w:rsid w:val="00CC6DDE"/>
    <w:pPr>
      <w:spacing w:after="0"/>
    </w:pPr>
  </w:style>
  <w:style w:type="paragraph" w:styleId="af4">
    <w:name w:val="List Paragraph"/>
    <w:basedOn w:val="a"/>
    <w:uiPriority w:val="34"/>
    <w:qFormat/>
    <w:rsid w:val="00CC6DDE"/>
    <w:pPr>
      <w:ind w:left="720"/>
      <w:contextualSpacing/>
    </w:pPr>
  </w:style>
  <w:style w:type="paragraph" w:styleId="af5">
    <w:name w:val="Balloon Text"/>
    <w:basedOn w:val="a"/>
    <w:link w:val="af6"/>
    <w:uiPriority w:val="99"/>
    <w:semiHidden/>
    <w:unhideWhenUsed/>
    <w:rsid w:val="00CC6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CC6D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432</Words>
  <Characters>2469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Закирова Алсу Абраровна</dc:creator>
  <cp:lastModifiedBy>Admin</cp:lastModifiedBy>
  <cp:revision>2</cp:revision>
  <dcterms:created xsi:type="dcterms:W3CDTF">2025-10-27T11:53:00Z</dcterms:created>
  <dcterms:modified xsi:type="dcterms:W3CDTF">2025-10-27T11:53:00Z</dcterms:modified>
</cp:coreProperties>
</file>