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802BEE" w:rsidRDefault="00F34380" w:rsidP="00BD6024">
      <w:pPr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</w:t>
      </w:r>
    </w:p>
    <w:p w:rsidR="00802BEE" w:rsidRPr="00802BEE" w:rsidRDefault="00802BEE" w:rsidP="00802BEE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val="tt-RU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val="en-US"/>
        </w:rPr>
        <w:t xml:space="preserve">                                    </w:t>
      </w:r>
      <w:r>
        <w:rPr>
          <w:rFonts w:ascii="Segoe UI" w:eastAsia="Times New Roman" w:hAnsi="Segoe UI" w:cs="Segoe UI"/>
          <w:color w:val="212121"/>
          <w:sz w:val="23"/>
          <w:szCs w:val="23"/>
          <w:lang w:val="tt-RU"/>
        </w:rPr>
        <w:t xml:space="preserve"> </w:t>
      </w:r>
    </w:p>
    <w:p w:rsidR="00802BEE" w:rsidRDefault="00802BEE" w:rsidP="00B97078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02BEE">
        <w:rPr>
          <w:rFonts w:ascii="Arial" w:eastAsia="Times New Roman" w:hAnsi="Arial" w:cs="Arial"/>
          <w:color w:val="212121"/>
          <w:sz w:val="23"/>
          <w:szCs w:val="23"/>
        </w:rPr>
        <w:t xml:space="preserve">                  </w:t>
      </w:r>
    </w:p>
    <w:p w:rsidR="00B97078" w:rsidRDefault="00B97078" w:rsidP="00B97078">
      <w:pPr>
        <w:pStyle w:val="1"/>
        <w:spacing w:before="0" w:after="375" w:line="414" w:lineRule="atLeast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2026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елда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озын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яллар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2025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елдагыга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караганда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күбрәк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булачак</w:t>
      </w:r>
      <w:proofErr w:type="spellEnd"/>
    </w:p>
    <w:p w:rsidR="00B97078" w:rsidRDefault="00B97078" w:rsidP="00B97078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Киләсе </w:t>
      </w:r>
      <w:proofErr w:type="spellStart"/>
      <w:r>
        <w:rPr>
          <w:rFonts w:ascii="Arial" w:hAnsi="Arial" w:cs="Arial"/>
          <w:b/>
          <w:bCs/>
          <w:color w:val="000000"/>
        </w:rPr>
        <w:t>елда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атнасына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биш</w:t>
      </w:r>
      <w:proofErr w:type="spellEnd"/>
      <w:r>
        <w:rPr>
          <w:rFonts w:ascii="Arial" w:hAnsi="Arial" w:cs="Arial"/>
          <w:b/>
          <w:bCs/>
          <w:color w:val="000000"/>
        </w:rPr>
        <w:t xml:space="preserve"> көн эшләүче татарстанлыларның </w:t>
      </w:r>
      <w:proofErr w:type="spellStart"/>
      <w:r>
        <w:rPr>
          <w:rFonts w:ascii="Arial" w:hAnsi="Arial" w:cs="Arial"/>
          <w:b/>
          <w:bCs/>
          <w:color w:val="000000"/>
        </w:rPr>
        <w:t>сигез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озын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яллары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булачак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B97078" w:rsidRDefault="00B97078" w:rsidP="00B97078">
      <w:pPr>
        <w:pStyle w:val="ab"/>
        <w:spacing w:before="240" w:beforeAutospacing="0" w:after="24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2025 </w:t>
      </w:r>
      <w:proofErr w:type="spellStart"/>
      <w:r>
        <w:rPr>
          <w:rFonts w:ascii="Arial" w:hAnsi="Arial" w:cs="Arial"/>
          <w:color w:val="000000"/>
        </w:rPr>
        <w:t>елга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караганда</w:t>
      </w:r>
      <w:proofErr w:type="spellEnd"/>
      <w:r>
        <w:rPr>
          <w:rFonts w:ascii="Arial" w:hAnsi="Arial" w:cs="Arial"/>
          <w:color w:val="000000"/>
        </w:rPr>
        <w:t xml:space="preserve"> күбрәк. </w:t>
      </w:r>
      <w:proofErr w:type="spellStart"/>
      <w:r>
        <w:rPr>
          <w:rFonts w:ascii="Arial" w:hAnsi="Arial" w:cs="Arial"/>
          <w:color w:val="000000"/>
        </w:rPr>
        <w:t>Республикада</w:t>
      </w:r>
      <w:proofErr w:type="spellEnd"/>
      <w:r>
        <w:rPr>
          <w:rFonts w:ascii="Arial" w:hAnsi="Arial" w:cs="Arial"/>
          <w:color w:val="000000"/>
        </w:rPr>
        <w:t xml:space="preserve"> яшәүчелә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кайсы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айларда</w:t>
      </w:r>
      <w:proofErr w:type="spellEnd"/>
      <w:r>
        <w:rPr>
          <w:rFonts w:ascii="Arial" w:hAnsi="Arial" w:cs="Arial"/>
          <w:color w:val="000000"/>
        </w:rPr>
        <w:t xml:space="preserve"> өстәмә ял итәчәк – </w:t>
      </w:r>
      <w:hyperlink r:id="rId5" w:tgtFrame="_blank" w:history="1">
        <w:r>
          <w:rPr>
            <w:rStyle w:val="a4"/>
            <w:rFonts w:ascii="Arial" w:hAnsi="Arial" w:cs="Arial"/>
            <w:color w:val="367702"/>
          </w:rPr>
          <w:t>«</w:t>
        </w:r>
        <w:proofErr w:type="spellStart"/>
        <w:r>
          <w:rPr>
            <w:rStyle w:val="a4"/>
            <w:rFonts w:ascii="Arial" w:hAnsi="Arial" w:cs="Arial"/>
            <w:color w:val="367702"/>
          </w:rPr>
          <w:t>Татар-информ</w:t>
        </w:r>
        <w:proofErr w:type="spellEnd"/>
        <w:r>
          <w:rPr>
            <w:rStyle w:val="a4"/>
            <w:rFonts w:ascii="Arial" w:hAnsi="Arial" w:cs="Arial"/>
            <w:color w:val="367702"/>
          </w:rPr>
          <w:t>»</w:t>
        </w:r>
      </w:hyperlink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материалында</w:t>
      </w:r>
      <w:proofErr w:type="spellEnd"/>
      <w:r>
        <w:rPr>
          <w:rFonts w:ascii="Arial" w:hAnsi="Arial" w:cs="Arial"/>
          <w:color w:val="000000"/>
        </w:rPr>
        <w:t>.</w:t>
      </w:r>
    </w:p>
    <w:p w:rsidR="00B97078" w:rsidRDefault="00B97078" w:rsidP="00B97078">
      <w:pPr>
        <w:pStyle w:val="ab"/>
        <w:spacing w:before="240" w:beforeAutospacing="0" w:after="24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Гыйнвар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аенда</w:t>
      </w:r>
      <w:proofErr w:type="spellEnd"/>
      <w:r>
        <w:rPr>
          <w:rFonts w:ascii="Arial" w:hAnsi="Arial" w:cs="Arial"/>
          <w:color w:val="000000"/>
        </w:rPr>
        <w:t xml:space="preserve"> Татарстан </w:t>
      </w:r>
      <w:proofErr w:type="spellStart"/>
      <w:r>
        <w:rPr>
          <w:rFonts w:ascii="Arial" w:hAnsi="Arial" w:cs="Arial"/>
          <w:color w:val="000000"/>
        </w:rPr>
        <w:t>халкы</w:t>
      </w:r>
      <w:proofErr w:type="spellEnd"/>
      <w:r>
        <w:rPr>
          <w:rFonts w:ascii="Arial" w:hAnsi="Arial" w:cs="Arial"/>
          <w:color w:val="000000"/>
        </w:rPr>
        <w:t xml:space="preserve"> Яңа ел һәм </w:t>
      </w:r>
      <w:proofErr w:type="spellStart"/>
      <w:r>
        <w:rPr>
          <w:rFonts w:ascii="Arial" w:hAnsi="Arial" w:cs="Arial"/>
          <w:color w:val="000000"/>
        </w:rPr>
        <w:t>Раштуа</w:t>
      </w:r>
      <w:proofErr w:type="spellEnd"/>
      <w:r>
        <w:rPr>
          <w:rFonts w:ascii="Arial" w:hAnsi="Arial" w:cs="Arial"/>
          <w:color w:val="000000"/>
        </w:rPr>
        <w:t xml:space="preserve"> бәйрәмнәре уңаеннан </w:t>
      </w:r>
      <w:proofErr w:type="spellStart"/>
      <w:r>
        <w:rPr>
          <w:rFonts w:ascii="Arial" w:hAnsi="Arial" w:cs="Arial"/>
          <w:color w:val="000000"/>
        </w:rPr>
        <w:t>берьюлы</w:t>
      </w:r>
      <w:proofErr w:type="spellEnd"/>
      <w:r>
        <w:rPr>
          <w:rFonts w:ascii="Arial" w:hAnsi="Arial" w:cs="Arial"/>
          <w:color w:val="000000"/>
        </w:rPr>
        <w:t xml:space="preserve"> 11 көн ял 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әчәк. Февральдә </w:t>
      </w:r>
      <w:proofErr w:type="spellStart"/>
      <w:r>
        <w:rPr>
          <w:rFonts w:ascii="Arial" w:hAnsi="Arial" w:cs="Arial"/>
          <w:color w:val="000000"/>
        </w:rPr>
        <w:t>озын</w:t>
      </w:r>
      <w:proofErr w:type="spellEnd"/>
      <w:r>
        <w:rPr>
          <w:rFonts w:ascii="Arial" w:hAnsi="Arial" w:cs="Arial"/>
          <w:color w:val="000000"/>
        </w:rPr>
        <w:t xml:space="preserve"> ял көннәре 21еннән 23енә кадәр дәвам итәчәк, өстәмә ял көне </w:t>
      </w:r>
      <w:proofErr w:type="spellStart"/>
      <w:r>
        <w:rPr>
          <w:rFonts w:ascii="Arial" w:hAnsi="Arial" w:cs="Arial"/>
          <w:color w:val="000000"/>
        </w:rPr>
        <w:t>Ватанны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саклаучылар</w:t>
      </w:r>
      <w:proofErr w:type="spellEnd"/>
      <w:r>
        <w:rPr>
          <w:rFonts w:ascii="Arial" w:hAnsi="Arial" w:cs="Arial"/>
          <w:color w:val="000000"/>
        </w:rPr>
        <w:t xml:space="preserve"> көнен бәйрәм итү белән бәйле.</w:t>
      </w:r>
    </w:p>
    <w:p w:rsidR="00B97078" w:rsidRDefault="00B97078" w:rsidP="00B97078">
      <w:pPr>
        <w:pStyle w:val="ab"/>
        <w:spacing w:before="240" w:beforeAutospacing="0" w:after="24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Мартта</w:t>
      </w:r>
      <w:proofErr w:type="spellEnd"/>
      <w:r>
        <w:rPr>
          <w:rFonts w:ascii="Arial" w:hAnsi="Arial" w:cs="Arial"/>
          <w:color w:val="000000"/>
        </w:rPr>
        <w:t xml:space="preserve"> Татарстан </w:t>
      </w:r>
      <w:proofErr w:type="spellStart"/>
      <w:r>
        <w:rPr>
          <w:rFonts w:ascii="Arial" w:hAnsi="Arial" w:cs="Arial"/>
          <w:color w:val="000000"/>
        </w:rPr>
        <w:t>халкы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ике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тапкыр</w:t>
      </w:r>
      <w:proofErr w:type="spellEnd"/>
      <w:r>
        <w:rPr>
          <w:rFonts w:ascii="Arial" w:hAnsi="Arial" w:cs="Arial"/>
          <w:color w:val="000000"/>
        </w:rPr>
        <w:t xml:space="preserve"> өчә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көн ял итәчәк – 7-9 </w:t>
      </w:r>
      <w:proofErr w:type="spellStart"/>
      <w:r>
        <w:rPr>
          <w:rFonts w:ascii="Arial" w:hAnsi="Arial" w:cs="Arial"/>
          <w:color w:val="000000"/>
        </w:rPr>
        <w:t>мартта</w:t>
      </w:r>
      <w:proofErr w:type="spellEnd"/>
      <w:r>
        <w:rPr>
          <w:rFonts w:ascii="Arial" w:hAnsi="Arial" w:cs="Arial"/>
          <w:color w:val="000000"/>
        </w:rPr>
        <w:t xml:space="preserve"> һәм 20-22 </w:t>
      </w:r>
      <w:proofErr w:type="spellStart"/>
      <w:r>
        <w:rPr>
          <w:rFonts w:ascii="Arial" w:hAnsi="Arial" w:cs="Arial"/>
          <w:color w:val="000000"/>
        </w:rPr>
        <w:t>мартта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айда </w:t>
      </w:r>
      <w:proofErr w:type="spellStart"/>
      <w:r>
        <w:rPr>
          <w:rFonts w:ascii="Arial" w:hAnsi="Arial" w:cs="Arial"/>
          <w:color w:val="000000"/>
        </w:rPr>
        <w:t>Халыкара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хатын-кызлар</w:t>
      </w:r>
      <w:proofErr w:type="spellEnd"/>
      <w:r>
        <w:rPr>
          <w:rFonts w:ascii="Arial" w:hAnsi="Arial" w:cs="Arial"/>
          <w:color w:val="000000"/>
        </w:rPr>
        <w:t xml:space="preserve"> көне һәм Ураза бәйрәме билгелә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 үтеләчәк (бәйрәм итүнең </w:t>
      </w:r>
      <w:proofErr w:type="spellStart"/>
      <w:r>
        <w:rPr>
          <w:rFonts w:ascii="Arial" w:hAnsi="Arial" w:cs="Arial"/>
          <w:color w:val="000000"/>
        </w:rPr>
        <w:t>ахыргы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датасы</w:t>
      </w:r>
      <w:proofErr w:type="spellEnd"/>
      <w:r>
        <w:rPr>
          <w:rFonts w:ascii="Arial" w:hAnsi="Arial" w:cs="Arial"/>
          <w:color w:val="000000"/>
        </w:rPr>
        <w:t xml:space="preserve"> Татарстан Рәисе указы белән билгеләнә, ләкин ТР мөселманнары </w:t>
      </w:r>
      <w:proofErr w:type="spellStart"/>
      <w:r>
        <w:rPr>
          <w:rFonts w:ascii="Arial" w:hAnsi="Arial" w:cs="Arial"/>
          <w:color w:val="000000"/>
        </w:rPr>
        <w:t>Диния</w:t>
      </w:r>
      <w:proofErr w:type="spellEnd"/>
      <w:r>
        <w:rPr>
          <w:rFonts w:ascii="Arial" w:hAnsi="Arial" w:cs="Arial"/>
          <w:color w:val="000000"/>
        </w:rPr>
        <w:t xml:space="preserve"> нәзарәте календаре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, Ураза бәйрәмен </w:t>
      </w:r>
      <w:proofErr w:type="spellStart"/>
      <w:r>
        <w:rPr>
          <w:rFonts w:ascii="Arial" w:hAnsi="Arial" w:cs="Arial"/>
          <w:color w:val="000000"/>
        </w:rPr>
        <w:t>республикада</w:t>
      </w:r>
      <w:proofErr w:type="spellEnd"/>
      <w:r>
        <w:rPr>
          <w:rFonts w:ascii="Arial" w:hAnsi="Arial" w:cs="Arial"/>
          <w:color w:val="000000"/>
        </w:rPr>
        <w:t xml:space="preserve"> 20 </w:t>
      </w:r>
      <w:proofErr w:type="spellStart"/>
      <w:r>
        <w:rPr>
          <w:rFonts w:ascii="Arial" w:hAnsi="Arial" w:cs="Arial"/>
          <w:color w:val="000000"/>
        </w:rPr>
        <w:t>мартта</w:t>
      </w:r>
      <w:proofErr w:type="spellEnd"/>
      <w:r>
        <w:rPr>
          <w:rFonts w:ascii="Arial" w:hAnsi="Arial" w:cs="Arial"/>
          <w:color w:val="000000"/>
        </w:rPr>
        <w:t xml:space="preserve"> билгеләп үтәргә </w:t>
      </w:r>
      <w:proofErr w:type="spellStart"/>
      <w:r>
        <w:rPr>
          <w:rFonts w:ascii="Arial" w:hAnsi="Arial" w:cs="Arial"/>
          <w:color w:val="000000"/>
        </w:rPr>
        <w:t>планлаштыралар</w:t>
      </w:r>
      <w:proofErr w:type="spellEnd"/>
      <w:r>
        <w:rPr>
          <w:rFonts w:ascii="Arial" w:hAnsi="Arial" w:cs="Arial"/>
          <w:color w:val="000000"/>
        </w:rPr>
        <w:t xml:space="preserve">). Май бәйрәмнәре 1 майдан 3 </w:t>
      </w:r>
      <w:proofErr w:type="spellStart"/>
      <w:r>
        <w:rPr>
          <w:rFonts w:ascii="Arial" w:hAnsi="Arial" w:cs="Arial"/>
          <w:color w:val="000000"/>
        </w:rPr>
        <w:t>майга</w:t>
      </w:r>
      <w:proofErr w:type="spellEnd"/>
      <w:r>
        <w:rPr>
          <w:rFonts w:ascii="Arial" w:hAnsi="Arial" w:cs="Arial"/>
          <w:color w:val="000000"/>
        </w:rPr>
        <w:t xml:space="preserve">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һәм 9 майдан 11 </w:t>
      </w:r>
      <w:proofErr w:type="spellStart"/>
      <w:r>
        <w:rPr>
          <w:rFonts w:ascii="Arial" w:hAnsi="Arial" w:cs="Arial"/>
          <w:color w:val="000000"/>
        </w:rPr>
        <w:t>майга</w:t>
      </w:r>
      <w:proofErr w:type="spellEnd"/>
      <w:r>
        <w:rPr>
          <w:rFonts w:ascii="Arial" w:hAnsi="Arial" w:cs="Arial"/>
          <w:color w:val="000000"/>
        </w:rPr>
        <w:t xml:space="preserve"> кадәр дәвам итәчәк.</w:t>
      </w:r>
    </w:p>
    <w:p w:rsidR="00B97078" w:rsidRDefault="00B97078" w:rsidP="00B97078">
      <w:pPr>
        <w:pStyle w:val="ab"/>
        <w:spacing w:before="240" w:beforeAutospacing="0" w:after="24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Июньдә </w:t>
      </w:r>
      <w:proofErr w:type="spellStart"/>
      <w:r>
        <w:rPr>
          <w:rFonts w:ascii="Arial" w:hAnsi="Arial" w:cs="Arial"/>
          <w:color w:val="000000"/>
        </w:rPr>
        <w:t>татарстанлылар</w:t>
      </w:r>
      <w:proofErr w:type="spellEnd"/>
      <w:r>
        <w:rPr>
          <w:rFonts w:ascii="Arial" w:hAnsi="Arial" w:cs="Arial"/>
          <w:color w:val="000000"/>
        </w:rPr>
        <w:t xml:space="preserve"> 12 июньнән 14 июньгә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ял итәчәк,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Россия көнен бәйрәм итүгә бәйле. Татарстан </w:t>
      </w:r>
      <w:proofErr w:type="spellStart"/>
      <w:r>
        <w:rPr>
          <w:rFonts w:ascii="Arial" w:hAnsi="Arial" w:cs="Arial"/>
          <w:color w:val="000000"/>
        </w:rPr>
        <w:t>Республикасы</w:t>
      </w:r>
      <w:proofErr w:type="spellEnd"/>
      <w:r>
        <w:rPr>
          <w:rFonts w:ascii="Arial" w:hAnsi="Arial" w:cs="Arial"/>
          <w:color w:val="000000"/>
        </w:rPr>
        <w:t xml:space="preserve"> көне </w:t>
      </w:r>
      <w:proofErr w:type="spellStart"/>
      <w:r>
        <w:rPr>
          <w:rFonts w:ascii="Arial" w:hAnsi="Arial" w:cs="Arial"/>
          <w:color w:val="000000"/>
        </w:rPr>
        <w:t>булуга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карамастан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августта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ТР</w:t>
      </w:r>
      <w:proofErr w:type="gramEnd"/>
      <w:r>
        <w:rPr>
          <w:rFonts w:ascii="Arial" w:hAnsi="Arial" w:cs="Arial"/>
          <w:color w:val="000000"/>
        </w:rPr>
        <w:t xml:space="preserve"> халкының </w:t>
      </w:r>
      <w:proofErr w:type="spellStart"/>
      <w:r>
        <w:rPr>
          <w:rFonts w:ascii="Arial" w:hAnsi="Arial" w:cs="Arial"/>
          <w:color w:val="000000"/>
        </w:rPr>
        <w:t>озын</w:t>
      </w:r>
      <w:proofErr w:type="spellEnd"/>
      <w:r>
        <w:rPr>
          <w:rFonts w:ascii="Arial" w:hAnsi="Arial" w:cs="Arial"/>
          <w:color w:val="000000"/>
        </w:rPr>
        <w:t xml:space="preserve"> ял көннәре </w:t>
      </w:r>
      <w:proofErr w:type="spellStart"/>
      <w:r>
        <w:rPr>
          <w:rFonts w:ascii="Arial" w:hAnsi="Arial" w:cs="Arial"/>
          <w:color w:val="000000"/>
        </w:rPr>
        <w:t>булмаячак</w:t>
      </w:r>
      <w:proofErr w:type="spellEnd"/>
      <w:r>
        <w:rPr>
          <w:rFonts w:ascii="Arial" w:hAnsi="Arial" w:cs="Arial"/>
          <w:color w:val="000000"/>
        </w:rPr>
        <w:t xml:space="preserve">. 2026 </w:t>
      </w:r>
      <w:proofErr w:type="spellStart"/>
      <w:r>
        <w:rPr>
          <w:rFonts w:ascii="Arial" w:hAnsi="Arial" w:cs="Arial"/>
          <w:color w:val="000000"/>
        </w:rPr>
        <w:t>елда</w:t>
      </w:r>
      <w:proofErr w:type="spellEnd"/>
      <w:r>
        <w:rPr>
          <w:rFonts w:ascii="Arial" w:hAnsi="Arial" w:cs="Arial"/>
          <w:color w:val="000000"/>
        </w:rPr>
        <w:t xml:space="preserve"> бәйрәм ял көне якшәмбегә туры килә, әмма республика бәйрәмнәре </w:t>
      </w:r>
      <w:proofErr w:type="spellStart"/>
      <w:r>
        <w:rPr>
          <w:rFonts w:ascii="Arial" w:hAnsi="Arial" w:cs="Arial"/>
          <w:color w:val="000000"/>
        </w:rPr>
        <w:t>вакытында</w:t>
      </w:r>
      <w:proofErr w:type="spellEnd"/>
      <w:r>
        <w:rPr>
          <w:rFonts w:ascii="Arial" w:hAnsi="Arial" w:cs="Arial"/>
          <w:color w:val="000000"/>
        </w:rPr>
        <w:t xml:space="preserve"> өстәмә ял көне, әгәр </w:t>
      </w:r>
      <w:proofErr w:type="spellStart"/>
      <w:r>
        <w:rPr>
          <w:rFonts w:ascii="Arial" w:hAnsi="Arial" w:cs="Arial"/>
          <w:color w:val="000000"/>
        </w:rPr>
        <w:t>ул</w:t>
      </w:r>
      <w:proofErr w:type="spellEnd"/>
      <w:r>
        <w:rPr>
          <w:rFonts w:ascii="Arial" w:hAnsi="Arial" w:cs="Arial"/>
          <w:color w:val="000000"/>
        </w:rPr>
        <w:t xml:space="preserve"> шимбә яки якшәмбегә туры килсә, күчерелми.</w:t>
      </w:r>
    </w:p>
    <w:p w:rsidR="00B97078" w:rsidRDefault="00B97078" w:rsidP="00B97078">
      <w:pPr>
        <w:pStyle w:val="ab"/>
        <w:spacing w:before="240" w:beforeAutospacing="0" w:after="24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Ноябрьдә </w:t>
      </w:r>
      <w:proofErr w:type="spellStart"/>
      <w:r>
        <w:rPr>
          <w:rFonts w:ascii="Arial" w:hAnsi="Arial" w:cs="Arial"/>
          <w:color w:val="000000"/>
        </w:rPr>
        <w:t>озын</w:t>
      </w:r>
      <w:proofErr w:type="spellEnd"/>
      <w:r>
        <w:rPr>
          <w:rFonts w:ascii="Arial" w:hAnsi="Arial" w:cs="Arial"/>
          <w:color w:val="000000"/>
        </w:rPr>
        <w:t xml:space="preserve"> ял көннәре </w:t>
      </w:r>
      <w:proofErr w:type="gramStart"/>
      <w:r>
        <w:rPr>
          <w:rFonts w:ascii="Arial" w:hAnsi="Arial" w:cs="Arial"/>
          <w:color w:val="000000"/>
        </w:rPr>
        <w:t>ТР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Конституциясе</w:t>
      </w:r>
      <w:proofErr w:type="spellEnd"/>
      <w:r>
        <w:rPr>
          <w:rFonts w:ascii="Arial" w:hAnsi="Arial" w:cs="Arial"/>
          <w:color w:val="000000"/>
        </w:rPr>
        <w:t xml:space="preserve"> көнен бәйрәм итүгә бәйле рәвештә 6 ноябрьдән 8 ноябрьгә кадәр дәвам итәчәк.</w:t>
      </w:r>
    </w:p>
    <w:p w:rsidR="00B97078" w:rsidRDefault="00B97078" w:rsidP="00B97078">
      <w:pPr>
        <w:pStyle w:val="ab"/>
        <w:spacing w:before="240" w:beforeAutospacing="0" w:after="24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Шулай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ел дәвамында </w:t>
      </w:r>
      <w:proofErr w:type="spellStart"/>
      <w:r>
        <w:rPr>
          <w:rFonts w:ascii="Arial" w:hAnsi="Arial" w:cs="Arial"/>
          <w:color w:val="000000"/>
        </w:rPr>
        <w:t>Татарстанда</w:t>
      </w:r>
      <w:proofErr w:type="spellEnd"/>
      <w:r>
        <w:rPr>
          <w:rFonts w:ascii="Arial" w:hAnsi="Arial" w:cs="Arial"/>
          <w:color w:val="000000"/>
        </w:rPr>
        <w:t xml:space="preserve"> яшәүчеләрнең </w:t>
      </w:r>
      <w:proofErr w:type="spellStart"/>
      <w:r>
        <w:rPr>
          <w:rFonts w:ascii="Arial" w:hAnsi="Arial" w:cs="Arial"/>
          <w:color w:val="000000"/>
        </w:rPr>
        <w:t>атна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уртасында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ике</w:t>
      </w:r>
      <w:proofErr w:type="spellEnd"/>
      <w:r>
        <w:rPr>
          <w:rFonts w:ascii="Arial" w:hAnsi="Arial" w:cs="Arial"/>
          <w:color w:val="000000"/>
        </w:rPr>
        <w:t xml:space="preserve"> ял көне </w:t>
      </w:r>
      <w:proofErr w:type="spellStart"/>
      <w:r>
        <w:rPr>
          <w:rFonts w:ascii="Arial" w:hAnsi="Arial" w:cs="Arial"/>
          <w:color w:val="000000"/>
        </w:rPr>
        <w:t>булачак</w:t>
      </w:r>
      <w:proofErr w:type="spellEnd"/>
      <w:r>
        <w:rPr>
          <w:rFonts w:ascii="Arial" w:hAnsi="Arial" w:cs="Arial"/>
          <w:color w:val="000000"/>
        </w:rPr>
        <w:t xml:space="preserve"> – 27 май (</w:t>
      </w:r>
      <w:proofErr w:type="spellStart"/>
      <w:r>
        <w:rPr>
          <w:rFonts w:ascii="Arial" w:hAnsi="Arial" w:cs="Arial"/>
          <w:color w:val="000000"/>
        </w:rPr>
        <w:t>Корбан</w:t>
      </w:r>
      <w:proofErr w:type="spellEnd"/>
      <w:r>
        <w:rPr>
          <w:rFonts w:ascii="Arial" w:hAnsi="Arial" w:cs="Arial"/>
          <w:color w:val="000000"/>
        </w:rPr>
        <w:t xml:space="preserve"> бәйрәме, </w:t>
      </w:r>
      <w:proofErr w:type="gramStart"/>
      <w:r>
        <w:rPr>
          <w:rFonts w:ascii="Arial" w:hAnsi="Arial" w:cs="Arial"/>
          <w:color w:val="000000"/>
        </w:rPr>
        <w:t>ТР</w:t>
      </w:r>
      <w:proofErr w:type="gramEnd"/>
      <w:r>
        <w:rPr>
          <w:rFonts w:ascii="Arial" w:hAnsi="Arial" w:cs="Arial"/>
          <w:color w:val="000000"/>
        </w:rPr>
        <w:t xml:space="preserve"> Рәисе указы белән билгеләнәчәк) һәм 4 ноябрь (</w:t>
      </w:r>
      <w:proofErr w:type="spellStart"/>
      <w:r>
        <w:rPr>
          <w:rFonts w:ascii="Arial" w:hAnsi="Arial" w:cs="Arial"/>
          <w:color w:val="000000"/>
        </w:rPr>
        <w:t>Халыклар</w:t>
      </w:r>
      <w:proofErr w:type="spellEnd"/>
      <w:r>
        <w:rPr>
          <w:rFonts w:ascii="Arial" w:hAnsi="Arial" w:cs="Arial"/>
          <w:color w:val="000000"/>
        </w:rPr>
        <w:t xml:space="preserve"> бердәмлеге көне).</w:t>
      </w:r>
    </w:p>
    <w:p w:rsidR="00B72DCB" w:rsidRPr="00802BEE" w:rsidRDefault="00B72DCB" w:rsidP="00B97078">
      <w:pPr>
        <w:jc w:val="both"/>
        <w:rPr>
          <w:rFonts w:eastAsia="Times New Roman"/>
          <w:sz w:val="28"/>
          <w:szCs w:val="28"/>
        </w:rPr>
      </w:pPr>
    </w:p>
    <w:sectPr w:rsidR="00B72DCB" w:rsidRPr="00802BEE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CC028A"/>
    <w:multiLevelType w:val="multilevel"/>
    <w:tmpl w:val="0B7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C6911"/>
    <w:multiLevelType w:val="multilevel"/>
    <w:tmpl w:val="00E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93232"/>
    <w:multiLevelType w:val="multilevel"/>
    <w:tmpl w:val="C5E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CA531B0"/>
    <w:multiLevelType w:val="multilevel"/>
    <w:tmpl w:val="CD3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277A8"/>
    <w:multiLevelType w:val="multilevel"/>
    <w:tmpl w:val="6C5A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8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6"/>
  </w:num>
  <w:num w:numId="15">
    <w:abstractNumId w:val="3"/>
  </w:num>
  <w:num w:numId="16">
    <w:abstractNumId w:val="4"/>
  </w:num>
  <w:num w:numId="17">
    <w:abstractNumId w:val="17"/>
  </w:num>
  <w:num w:numId="18">
    <w:abstractNumId w:val="7"/>
  </w:num>
  <w:num w:numId="19">
    <w:abstractNumId w:val="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E5A6F"/>
    <w:rsid w:val="004135E6"/>
    <w:rsid w:val="00433F68"/>
    <w:rsid w:val="00442AC4"/>
    <w:rsid w:val="00454208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57A67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02BEE"/>
    <w:rsid w:val="0081500C"/>
    <w:rsid w:val="008155A2"/>
    <w:rsid w:val="008548B5"/>
    <w:rsid w:val="00872121"/>
    <w:rsid w:val="008A2AEF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26EE5"/>
    <w:rsid w:val="00A32912"/>
    <w:rsid w:val="00A34F07"/>
    <w:rsid w:val="00AA63D5"/>
    <w:rsid w:val="00B07C5E"/>
    <w:rsid w:val="00B72DCB"/>
    <w:rsid w:val="00B97078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lead">
    <w:name w:val="single__lead"/>
    <w:basedOn w:val="a"/>
    <w:rsid w:val="008A2AEF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657A6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https://tatar-inform.tatar/news/cirmesanda-biektan-egylyp-toskan-escenen-ulemenda-gaeplanuce-sud-karsynda-avap-totacak-59135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2025-11-05T06:42:00Z</dcterms:created>
  <dcterms:modified xsi:type="dcterms:W3CDTF">2025-11-05T06:42:00Z</dcterms:modified>
</cp:coreProperties>
</file>