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E9" w:rsidRDefault="007235E9" w:rsidP="004D2A81">
      <w:pPr>
        <w:pStyle w:val="news-main-containerparagraphbold"/>
        <w:shd w:val="clear" w:color="auto" w:fill="FFFFFF"/>
        <w:spacing w:after="795" w:afterAutospacing="0" w:line="450" w:lineRule="atLeast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806A26" w:rsidRDefault="00806A26" w:rsidP="00806A26">
      <w:pPr>
        <w:pStyle w:val="1"/>
        <w:shd w:val="clear" w:color="auto" w:fill="FFFFFF"/>
        <w:spacing w:before="150" w:after="150" w:line="638" w:lineRule="atLeast"/>
        <w:jc w:val="center"/>
        <w:rPr>
          <w:rFonts w:ascii="Arial" w:hAnsi="Arial" w:cs="Arial"/>
          <w:color w:val="3E3E3E"/>
          <w:sz w:val="57"/>
          <w:szCs w:val="57"/>
        </w:rPr>
      </w:pPr>
      <w:proofErr w:type="spellStart"/>
      <w:r>
        <w:rPr>
          <w:rFonts w:ascii="Arial" w:hAnsi="Arial" w:cs="Arial"/>
          <w:color w:val="3E3E3E"/>
          <w:sz w:val="57"/>
          <w:szCs w:val="57"/>
        </w:rPr>
        <w:t>Татарстанда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грипп белән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авыру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очраклары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саны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арта</w:t>
      </w:r>
      <w:proofErr w:type="spellEnd"/>
    </w:p>
    <w:p w:rsidR="00806A26" w:rsidRDefault="00806A26" w:rsidP="00806A26">
      <w:pPr>
        <w:pStyle w:val="a0"/>
        <w:rPr>
          <w:lang w:eastAsia="ar-SA"/>
        </w:rPr>
      </w:pPr>
    </w:p>
    <w:p w:rsidR="00806A26" w:rsidRDefault="00806A26" w:rsidP="00806A26">
      <w:pPr>
        <w:pStyle w:val="a0"/>
        <w:rPr>
          <w:lang w:eastAsia="ar-SA"/>
        </w:rPr>
      </w:pPr>
      <w:r>
        <w:rPr>
          <w:noProof/>
        </w:rPr>
        <w:drawing>
          <wp:inline distT="0" distB="0" distL="0" distR="0">
            <wp:extent cx="6067425" cy="4457700"/>
            <wp:effectExtent l="19050" t="0" r="9525" b="0"/>
            <wp:docPr id="5" name="Рисунок 5" descr="C:\Users\Admin\Documents\Новости за 2025 год\5c103a45feaece79c8e224c2b08962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5c103a45feaece79c8e224c2b08962d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399" cy="445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A26" w:rsidRPr="00806A26" w:rsidRDefault="00806A26" w:rsidP="00806A26">
      <w:pPr>
        <w:pStyle w:val="a0"/>
        <w:rPr>
          <w:lang w:eastAsia="ar-SA"/>
        </w:rPr>
      </w:pPr>
    </w:p>
    <w:p w:rsidR="00806A26" w:rsidRPr="00806A26" w:rsidRDefault="00806A26" w:rsidP="00806A26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Татарстан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Республикасы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буенча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Роспотребнадзор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идарәсе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м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әгълүматлары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буенча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декабрьнең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беренче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атнасында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грипп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очраклары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саны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ике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тапкырга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диярлек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арткан</w:t>
      </w:r>
      <w:proofErr w:type="spellEnd"/>
    </w:p>
    <w:p w:rsidR="00806A26" w:rsidRDefault="00806A26" w:rsidP="00806A2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Хисап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чорында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ОРВИ һәм грипп белән авыруның 14 304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очрагы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теркәлгән,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билгеләнгән эпидемия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бусагасыннан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16,3%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түбәнрә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к</w:t>
      </w:r>
      <w:proofErr w:type="gram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806A26" w:rsidRDefault="00806A26" w:rsidP="00806A2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Авыру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структурасын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анализлау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гриппның өстенлек итүен күрсәтә,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лабораториядә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расланган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барлык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очраклар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арасында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69,9% тәшкил итә. Төп циркуляцияләүче штамм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булып</w:t>
      </w:r>
      <w:proofErr w:type="spellEnd"/>
      <w:proofErr w:type="gramStart"/>
      <w:r>
        <w:rPr>
          <w:rFonts w:ascii="Arial" w:hAnsi="Arial" w:cs="Arial"/>
          <w:color w:val="3E3E3E"/>
          <w:sz w:val="30"/>
          <w:szCs w:val="30"/>
        </w:rPr>
        <w:t xml:space="preserve"> А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(H3N2) гриппы вирусы тора.</w:t>
      </w:r>
    </w:p>
    <w:p w:rsidR="00806A26" w:rsidRDefault="00806A26" w:rsidP="00806A2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lastRenderedPageBreak/>
        <w:t xml:space="preserve">Соңгы көннәрдә район үзәк хастаханәсе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поликлиникасына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Ашыгыч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медицина ярдәме бүлегенә грипп һәм ОРВИ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симптомнары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белән мө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әҗәгать итүләр саны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кискен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күзәтелә.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Кайбер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көннәрдә мөрәҗәгатьләр саны 30 га җитә.</w:t>
      </w:r>
    </w:p>
    <w:p w:rsidR="00806A26" w:rsidRDefault="00806A26" w:rsidP="00806A2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Грипп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беренче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чиратта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үзенең өзлегүләре белән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куркыныч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тудыра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арасында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— үпкә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ялкынсынуы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бронхит, отит, ринит, миокардит, перикардит, менингит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башкалар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Шулай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хроник авыруларның кискенләшүе дә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м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өмкин. Шуңа бәйле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әвештә үз-үзеңне дәвалау белән шөгыльләнергә киңәш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ителми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Авыруның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беренче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симптомнары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барлыкка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килгәндә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табибка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мө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әҗәгать итәргә, ә хәле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кискен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начарланган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очракта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—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ашыгыч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медицина ярдәме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чакырырга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кирәк.</w:t>
      </w:r>
    </w:p>
    <w:p w:rsidR="00806A26" w:rsidRDefault="00806A26" w:rsidP="00806A2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Хәзерге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вакытта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районда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грипп һәм ОРВИ белән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авыручылар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саны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күзәтелә, әмма эпидемия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бусагасы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артмаган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Мәктәпкәчә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гомуми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белем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бирү учреждениеләре штат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режимында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эшли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вакытта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үзә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к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район хастаханәсендә чикләү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чаралары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(карантин) кертелгән.</w:t>
      </w:r>
    </w:p>
    <w:p w:rsidR="00806A26" w:rsidRDefault="00806A26" w:rsidP="00806A2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Роспотребнадзор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халыкны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кешеләр күпләп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торган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урыннарда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җә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м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әгать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транспортында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сулыш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органнарын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индивидуаль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яклау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чараларын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(битлекләрне)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кулланырга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чакыра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белән эшләүче оешмаларның хезмәткәрләренә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шулай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битлеклә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куллануны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игътибарсыз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калдырмаска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киңәш ителә.</w:t>
      </w:r>
    </w:p>
    <w:p w:rsidR="00806A26" w:rsidRDefault="00806A26" w:rsidP="00806A2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Вакцинопрофилактика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грипп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ОРВИны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профилактикалауның тө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п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чарасы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кала.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Вакытында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прививка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ясату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йоктыру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катлауланулар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барлыкка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килү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куркынычын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сизелерлек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киметә.</w:t>
      </w:r>
    </w:p>
    <w:p w:rsidR="00806A26" w:rsidRDefault="00806A26" w:rsidP="00806A2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Үзегезне һәм сәламәтлегегезне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саклагыз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806A26" w:rsidRDefault="00806A26" w:rsidP="00806A26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Следите за самым важным и интересным в </w:t>
      </w:r>
      <w:proofErr w:type="spellStart"/>
      <w:r>
        <w:rPr>
          <w:rFonts w:ascii="Arial" w:hAnsi="Arial" w:cs="Arial"/>
          <w:color w:val="3E3E3E"/>
          <w:sz w:val="30"/>
          <w:szCs w:val="30"/>
        </w:rPr>
        <w:fldChar w:fldCharType="begin"/>
      </w:r>
      <w:r>
        <w:rPr>
          <w:rFonts w:ascii="Arial" w:hAnsi="Arial" w:cs="Arial"/>
          <w:color w:val="3E3E3E"/>
          <w:sz w:val="30"/>
          <w:szCs w:val="30"/>
        </w:rPr>
        <w:instrText xml:space="preserve"> HYPERLINK "https://t.me/tatmediaofficial" \t "_blank" </w:instrText>
      </w:r>
      <w:r>
        <w:rPr>
          <w:rFonts w:ascii="Arial" w:hAnsi="Arial" w:cs="Arial"/>
          <w:color w:val="3E3E3E"/>
          <w:sz w:val="30"/>
          <w:szCs w:val="30"/>
        </w:rPr>
        <w:fldChar w:fldCharType="separate"/>
      </w:r>
      <w:r>
        <w:rPr>
          <w:rStyle w:val="a4"/>
          <w:rFonts w:ascii="Arial" w:hAnsi="Arial" w:cs="Arial"/>
          <w:color w:val="22C0C9"/>
          <w:sz w:val="30"/>
          <w:szCs w:val="30"/>
        </w:rPr>
        <w:t>Telegram-канале</w:t>
      </w:r>
      <w:r>
        <w:rPr>
          <w:rFonts w:ascii="Arial" w:hAnsi="Arial" w:cs="Arial"/>
          <w:color w:val="3E3E3E"/>
          <w:sz w:val="30"/>
          <w:szCs w:val="30"/>
        </w:rPr>
        <w:fldChar w:fldCharType="end"/>
      </w:r>
      <w:r>
        <w:rPr>
          <w:rFonts w:ascii="Arial" w:hAnsi="Arial" w:cs="Arial"/>
          <w:color w:val="3E3E3E"/>
          <w:sz w:val="30"/>
          <w:szCs w:val="30"/>
        </w:rPr>
        <w:t>Татмедиа</w:t>
      </w:r>
      <w:proofErr w:type="spellEnd"/>
    </w:p>
    <w:p w:rsidR="00806A26" w:rsidRDefault="00806A26" w:rsidP="00806A26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Читайте новости Татарстана в национальном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мессенджере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M</w:t>
      </w:r>
      <w:proofErr w:type="gramEnd"/>
      <w:r>
        <w:rPr>
          <w:rFonts w:ascii="Arial" w:hAnsi="Arial" w:cs="Arial"/>
          <w:color w:val="3E3E3E"/>
          <w:sz w:val="30"/>
          <w:szCs w:val="30"/>
        </w:rPr>
        <w:t>АХ: </w:t>
      </w:r>
      <w:hyperlink r:id="rId6" w:tgtFrame="_blank" w:history="1">
        <w:r>
          <w:rPr>
            <w:rStyle w:val="a4"/>
            <w:rFonts w:ascii="Arial" w:hAnsi="Arial" w:cs="Arial"/>
            <w:color w:val="22C0C9"/>
            <w:sz w:val="30"/>
            <w:szCs w:val="30"/>
          </w:rPr>
          <w:t>https://max.ru/tatmedia</w:t>
        </w:r>
      </w:hyperlink>
    </w:p>
    <w:p w:rsidR="00806A26" w:rsidRDefault="00806A26" w:rsidP="00806A26">
      <w:pPr>
        <w:pStyle w:val="ab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https://alki-rt.ru/news/ya%D2%A3alyiklar/tatarstanda-gripp-belan-avyru-ocraklary-sany-arta</w:t>
      </w:r>
    </w:p>
    <w:p w:rsidR="00806A26" w:rsidRPr="007235E9" w:rsidRDefault="00806A26" w:rsidP="00806A26">
      <w:pPr>
        <w:pStyle w:val="news-main-containerparagraphbold"/>
        <w:shd w:val="clear" w:color="auto" w:fill="FFFFFF"/>
        <w:spacing w:after="795" w:afterAutospacing="0" w:line="450" w:lineRule="atLeast"/>
        <w:rPr>
          <w:sz w:val="26"/>
          <w:szCs w:val="26"/>
        </w:rPr>
      </w:pPr>
    </w:p>
    <w:p w:rsidR="00B72DCB" w:rsidRPr="007235E9" w:rsidRDefault="00B72DCB" w:rsidP="007235E9">
      <w:pPr>
        <w:rPr>
          <w:rFonts w:eastAsia="Times New Roman"/>
          <w:sz w:val="26"/>
          <w:szCs w:val="26"/>
        </w:rPr>
      </w:pPr>
    </w:p>
    <w:sectPr w:rsidR="00B72DCB" w:rsidRPr="007235E9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90DA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2094E"/>
    <w:rsid w:val="007235E9"/>
    <w:rsid w:val="0072638A"/>
    <w:rsid w:val="007502FA"/>
    <w:rsid w:val="0075735B"/>
    <w:rsid w:val="007A0D69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91F4B"/>
    <w:rsid w:val="00BB1B41"/>
    <w:rsid w:val="00BC38BA"/>
    <w:rsid w:val="00BD03CA"/>
    <w:rsid w:val="00BD5199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tatmedia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2025-12-16T07:12:00Z</dcterms:created>
  <dcterms:modified xsi:type="dcterms:W3CDTF">2025-12-16T07:12:00Z</dcterms:modified>
</cp:coreProperties>
</file>