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E9F7"/>
  <w:body>
    <w:p w14:paraId="65F85C26" w14:textId="77777777" w:rsidR="00682F2D" w:rsidRDefault="00682F2D" w:rsidP="00F626A2">
      <w:pPr>
        <w:pStyle w:val="22"/>
        <w:shd w:val="clear" w:color="auto" w:fill="auto"/>
        <w:ind w:right="283"/>
        <w:jc w:val="center"/>
        <w:rPr>
          <w:color w:val="000000"/>
          <w:sz w:val="26"/>
          <w:szCs w:val="26"/>
          <w:lang w:bidi="ru-RU"/>
        </w:rPr>
      </w:pPr>
      <w:r w:rsidRPr="00FA0FD7">
        <w:rPr>
          <w:color w:val="000000"/>
          <w:sz w:val="26"/>
          <w:szCs w:val="26"/>
          <w:lang w:bidi="ru-RU"/>
        </w:rPr>
        <w:t>ГОСУДАРСТВЕННО</w:t>
      </w:r>
      <w:r>
        <w:rPr>
          <w:color w:val="000000"/>
          <w:sz w:val="26"/>
          <w:szCs w:val="26"/>
          <w:lang w:bidi="ru-RU"/>
        </w:rPr>
        <w:t>Е</w:t>
      </w:r>
      <w:r w:rsidRPr="00FA0FD7">
        <w:rPr>
          <w:color w:val="000000"/>
          <w:sz w:val="26"/>
          <w:szCs w:val="26"/>
          <w:lang w:bidi="ru-RU"/>
        </w:rPr>
        <w:t xml:space="preserve"> КАЗЕННО</w:t>
      </w:r>
      <w:r>
        <w:rPr>
          <w:color w:val="000000"/>
          <w:sz w:val="26"/>
          <w:szCs w:val="26"/>
          <w:lang w:bidi="ru-RU"/>
        </w:rPr>
        <w:t>Е</w:t>
      </w:r>
      <w:r w:rsidRPr="00FA0FD7">
        <w:rPr>
          <w:color w:val="000000"/>
          <w:sz w:val="26"/>
          <w:szCs w:val="26"/>
          <w:lang w:bidi="ru-RU"/>
        </w:rPr>
        <w:t xml:space="preserve"> УЧРЕЖДЕНИ</w:t>
      </w:r>
      <w:r>
        <w:rPr>
          <w:color w:val="000000"/>
          <w:sz w:val="26"/>
          <w:szCs w:val="26"/>
          <w:lang w:bidi="ru-RU"/>
        </w:rPr>
        <w:t>Е</w:t>
      </w:r>
      <w:r w:rsidRPr="00FA0FD7">
        <w:rPr>
          <w:color w:val="000000"/>
          <w:sz w:val="26"/>
          <w:szCs w:val="26"/>
          <w:lang w:bidi="ru-RU"/>
        </w:rPr>
        <w:t xml:space="preserve"> РЕСПУБЛИКИ ТАТАРСТАН «ПОЖАРНАЯ ОХРАНА РЕСПУБЛИКИ ТАТАРСТАН»</w:t>
      </w:r>
    </w:p>
    <w:p w14:paraId="03F41B77" w14:textId="77777777" w:rsidR="00C7550D" w:rsidRDefault="00682F2D" w:rsidP="00F626A2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r w:rsidRPr="00682F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ЧИСТОПОЛЬСКИЙ ОТРЯД ПРОТИВОПОЖАРНОЙ СЛУЖБЫ</w:t>
      </w:r>
    </w:p>
    <w:p w14:paraId="46CE48CC" w14:textId="77777777" w:rsidR="00682F2D" w:rsidRPr="00682F2D" w:rsidRDefault="00682F2D" w:rsidP="00F626A2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</w:p>
    <w:p w14:paraId="72CB8629" w14:textId="77777777" w:rsidR="00C7550D" w:rsidRDefault="001E1E24" w:rsidP="00F626A2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noProof/>
          <w:color w:val="000000" w:themeColor="text1"/>
          <w:sz w:val="52"/>
          <w:szCs w:val="52"/>
        </w:rPr>
        <mc:AlternateContent>
          <mc:Choice Requires="wps">
            <w:drawing>
              <wp:inline distT="0" distB="0" distL="0" distR="0" wp14:anchorId="78DF4871" wp14:editId="28EB2019">
                <wp:extent cx="5238750" cy="390525"/>
                <wp:effectExtent l="19050" t="9525" r="12065" b="1206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8750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3B1B19" w14:textId="77777777" w:rsidR="001E1E24" w:rsidRPr="00F62E7D" w:rsidRDefault="001E1E24" w:rsidP="001E1E2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62E7D">
                              <w:rPr>
                                <w:rFonts w:ascii="Arial Black" w:hAnsi="Arial Black"/>
                                <w:color w:val="FFC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ЭКСПРЕСС-ИНФОРМАЦИЯ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DF487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2.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" filled="f" stroked="f">
                <o:lock v:ext="edit" shapetype="t"/>
                <v:textbox style="mso-fit-shape-to-text:t">
                  <w:txbxContent>
                    <w:p w14:paraId="5F3B1B19" w14:textId="77777777" w:rsidR="001E1E24" w:rsidRPr="00F62E7D" w:rsidRDefault="001E1E24" w:rsidP="001E1E2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F62E7D">
                        <w:rPr>
                          <w:rFonts w:ascii="Arial Black" w:hAnsi="Arial Black"/>
                          <w:color w:val="FFC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ЭКСПРЕСС-ИНФОРМАЦИЯ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E6BAC0" w14:textId="77777777" w:rsidR="00F626A2" w:rsidRPr="00C7550D" w:rsidRDefault="00F626A2" w:rsidP="00F626A2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9701F0" w14:textId="77777777" w:rsidR="004E3AC9" w:rsidRPr="00132DE4" w:rsidRDefault="004E3AC9" w:rsidP="005B0447">
      <w:pPr>
        <w:pStyle w:val="a3"/>
        <w:spacing w:before="0" w:beforeAutospacing="0" w:after="0" w:afterAutospacing="0"/>
        <w:ind w:right="283" w:firstLine="567"/>
        <w:jc w:val="both"/>
        <w:textAlignment w:val="baseline"/>
        <w:rPr>
          <w:sz w:val="28"/>
          <w:szCs w:val="26"/>
        </w:rPr>
      </w:pPr>
      <w:r w:rsidRPr="00132DE4">
        <w:rPr>
          <w:sz w:val="28"/>
          <w:szCs w:val="26"/>
        </w:rPr>
        <w:t xml:space="preserve">В Татарстане в новогодние праздники, с 31 декабря по 11 января, зафиксировано 116 пожаров. В огне погибли 5 человек, еще 9 получили травмы различной степени тяжести. </w:t>
      </w:r>
    </w:p>
    <w:p w14:paraId="163211C8" w14:textId="77777777" w:rsidR="004E3AC9" w:rsidRPr="004856AC" w:rsidRDefault="004E3AC9" w:rsidP="004E3AC9">
      <w:pPr>
        <w:pStyle w:val="a3"/>
        <w:spacing w:before="0" w:beforeAutospacing="0" w:after="0" w:afterAutospacing="0"/>
        <w:ind w:right="283" w:firstLine="567"/>
        <w:jc w:val="center"/>
        <w:textAlignment w:val="baseline"/>
        <w:rPr>
          <w:sz w:val="12"/>
          <w:szCs w:val="26"/>
        </w:rPr>
      </w:pPr>
    </w:p>
    <w:p w14:paraId="19E0E4F9" w14:textId="77777777" w:rsidR="004E3AC9" w:rsidRPr="00132DE4" w:rsidRDefault="004E3AC9" w:rsidP="004E3AC9">
      <w:pPr>
        <w:pStyle w:val="a3"/>
        <w:spacing w:before="0" w:beforeAutospacing="0" w:after="0" w:afterAutospacing="0"/>
        <w:ind w:right="283" w:firstLine="567"/>
        <w:jc w:val="center"/>
        <w:textAlignment w:val="baseline"/>
        <w:rPr>
          <w:b/>
          <w:sz w:val="28"/>
          <w:szCs w:val="26"/>
          <w:u w:val="single"/>
        </w:rPr>
      </w:pPr>
      <w:r w:rsidRPr="00132DE4">
        <w:rPr>
          <w:b/>
          <w:sz w:val="28"/>
          <w:szCs w:val="26"/>
          <w:u w:val="single"/>
        </w:rPr>
        <w:t>Основное количество пожаров (90 случаев) приходится на жилой сектор</w:t>
      </w:r>
      <w:r w:rsidR="001E1E24">
        <w:rPr>
          <w:b/>
          <w:sz w:val="28"/>
          <w:szCs w:val="26"/>
          <w:u w:val="single"/>
        </w:rPr>
        <w:t>:</w:t>
      </w:r>
    </w:p>
    <w:p w14:paraId="63BCEA97" w14:textId="77777777" w:rsidR="00917446" w:rsidRPr="00132DE4" w:rsidRDefault="004E3AC9" w:rsidP="00F626A2">
      <w:pPr>
        <w:pStyle w:val="a7"/>
        <w:tabs>
          <w:tab w:val="left" w:pos="1134"/>
          <w:tab w:val="left" w:pos="1560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32DE4">
        <w:rPr>
          <w:rFonts w:ascii="Times New Roman" w:hAnsi="Times New Roman" w:cs="Times New Roman"/>
          <w:sz w:val="28"/>
          <w:szCs w:val="26"/>
        </w:rPr>
        <w:t xml:space="preserve">- надворные постройки </w:t>
      </w:r>
      <w:r w:rsidR="009B2681" w:rsidRPr="00132DE4">
        <w:rPr>
          <w:rFonts w:ascii="Times New Roman" w:hAnsi="Times New Roman" w:cs="Times New Roman"/>
          <w:sz w:val="28"/>
          <w:szCs w:val="26"/>
        </w:rPr>
        <w:t>(бани, сараи, гаражи) – 47 случаев;</w:t>
      </w:r>
    </w:p>
    <w:p w14:paraId="61807D4B" w14:textId="77777777" w:rsidR="009B2681" w:rsidRPr="00132DE4" w:rsidRDefault="009B2681" w:rsidP="00F626A2">
      <w:pPr>
        <w:pStyle w:val="a7"/>
        <w:tabs>
          <w:tab w:val="left" w:pos="1134"/>
          <w:tab w:val="left" w:pos="1560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32DE4">
        <w:rPr>
          <w:rFonts w:ascii="Times New Roman" w:hAnsi="Times New Roman" w:cs="Times New Roman"/>
          <w:sz w:val="28"/>
          <w:szCs w:val="26"/>
        </w:rPr>
        <w:t>- многоквартирные жилые дома – 24 пожара</w:t>
      </w:r>
      <w:r w:rsidR="008C07E0" w:rsidRPr="00132DE4">
        <w:rPr>
          <w:rFonts w:ascii="Times New Roman" w:hAnsi="Times New Roman" w:cs="Times New Roman"/>
          <w:sz w:val="28"/>
          <w:szCs w:val="26"/>
        </w:rPr>
        <w:t xml:space="preserve"> (2 погибших и 4 травмированных)</w:t>
      </w:r>
      <w:r w:rsidRPr="00132DE4">
        <w:rPr>
          <w:rFonts w:ascii="Times New Roman" w:hAnsi="Times New Roman" w:cs="Times New Roman"/>
          <w:sz w:val="28"/>
          <w:szCs w:val="26"/>
        </w:rPr>
        <w:t>;</w:t>
      </w:r>
    </w:p>
    <w:p w14:paraId="1953894E" w14:textId="77777777" w:rsidR="009B2681" w:rsidRPr="00132DE4" w:rsidRDefault="009B2681" w:rsidP="00F626A2">
      <w:pPr>
        <w:pStyle w:val="a7"/>
        <w:tabs>
          <w:tab w:val="left" w:pos="1134"/>
          <w:tab w:val="left" w:pos="1560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32DE4">
        <w:rPr>
          <w:rFonts w:ascii="Times New Roman" w:hAnsi="Times New Roman" w:cs="Times New Roman"/>
          <w:sz w:val="28"/>
          <w:szCs w:val="26"/>
        </w:rPr>
        <w:t>- частные жилые дома – 15 пожаров</w:t>
      </w:r>
      <w:r w:rsidR="008C07E0" w:rsidRPr="00132DE4">
        <w:rPr>
          <w:rFonts w:ascii="Times New Roman" w:hAnsi="Times New Roman" w:cs="Times New Roman"/>
          <w:sz w:val="28"/>
          <w:szCs w:val="26"/>
        </w:rPr>
        <w:t xml:space="preserve"> (3 погибших и 1 травмирован)</w:t>
      </w:r>
      <w:r w:rsidRPr="00132DE4">
        <w:rPr>
          <w:rFonts w:ascii="Times New Roman" w:hAnsi="Times New Roman" w:cs="Times New Roman"/>
          <w:sz w:val="28"/>
          <w:szCs w:val="26"/>
        </w:rPr>
        <w:t>;</w:t>
      </w:r>
    </w:p>
    <w:p w14:paraId="34C72DC2" w14:textId="77777777" w:rsidR="001E1E24" w:rsidRDefault="008C07E0" w:rsidP="001E1E24">
      <w:pPr>
        <w:pStyle w:val="a3"/>
        <w:spacing w:before="0" w:beforeAutospacing="0" w:after="0" w:afterAutospacing="0"/>
        <w:ind w:right="283" w:firstLine="567"/>
        <w:textAlignment w:val="baseline"/>
        <w:rPr>
          <w:sz w:val="28"/>
          <w:szCs w:val="26"/>
        </w:rPr>
      </w:pPr>
      <w:r w:rsidRPr="00132DE4">
        <w:rPr>
          <w:sz w:val="28"/>
          <w:szCs w:val="26"/>
        </w:rPr>
        <w:t>- садовые дома – 4 случая возгорания (1 человек травмирован).</w:t>
      </w:r>
      <w:r w:rsidR="001E1E24" w:rsidRPr="001E1E24">
        <w:rPr>
          <w:sz w:val="28"/>
          <w:szCs w:val="26"/>
        </w:rPr>
        <w:t xml:space="preserve"> </w:t>
      </w:r>
    </w:p>
    <w:p w14:paraId="58333CB3" w14:textId="77777777" w:rsidR="00F62E7D" w:rsidRDefault="00F62E7D" w:rsidP="001E1E24">
      <w:pPr>
        <w:pStyle w:val="a3"/>
        <w:spacing w:before="0" w:beforeAutospacing="0" w:after="0" w:afterAutospacing="0"/>
        <w:ind w:right="283" w:firstLine="567"/>
        <w:textAlignment w:val="baseline"/>
        <w:rPr>
          <w:sz w:val="28"/>
          <w:szCs w:val="26"/>
        </w:rPr>
      </w:pPr>
    </w:p>
    <w:p w14:paraId="40AC74F8" w14:textId="77777777" w:rsidR="001E1E24" w:rsidRPr="00132DE4" w:rsidRDefault="001E1E24" w:rsidP="00F62E7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6"/>
          <w:u w:val="single"/>
        </w:rPr>
      </w:pPr>
      <w:r w:rsidRPr="00132DE4">
        <w:rPr>
          <w:b/>
          <w:sz w:val="28"/>
          <w:szCs w:val="26"/>
          <w:u w:val="single"/>
        </w:rPr>
        <w:t>Основными причинами пожаров в новогодние праздничные дни стали:</w:t>
      </w:r>
    </w:p>
    <w:p w14:paraId="3310350C" w14:textId="77777777" w:rsidR="001E1E24" w:rsidRPr="00132DE4" w:rsidRDefault="001E1E24" w:rsidP="00F62E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6"/>
        </w:rPr>
      </w:pPr>
      <w:r w:rsidRPr="00132DE4">
        <w:rPr>
          <w:rFonts w:eastAsiaTheme="minorEastAsia"/>
          <w:sz w:val="28"/>
          <w:szCs w:val="26"/>
        </w:rPr>
        <w:t>- нарушение правил технической эксплуатации электрооборудования – 58 пожаров;</w:t>
      </w:r>
    </w:p>
    <w:p w14:paraId="0FCFD6DE" w14:textId="77777777" w:rsidR="001E1E24" w:rsidRPr="00132DE4" w:rsidRDefault="001E1E24" w:rsidP="00F62E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6"/>
        </w:rPr>
      </w:pPr>
      <w:r w:rsidRPr="00132DE4">
        <w:rPr>
          <w:rFonts w:eastAsiaTheme="minorEastAsia"/>
          <w:sz w:val="28"/>
          <w:szCs w:val="26"/>
        </w:rPr>
        <w:t>- неосторожное обращение с огнём – 26 случаев;</w:t>
      </w:r>
    </w:p>
    <w:p w14:paraId="3372BD65" w14:textId="77777777" w:rsidR="001E1E24" w:rsidRPr="00132DE4" w:rsidRDefault="001E1E24" w:rsidP="00F62E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6"/>
        </w:rPr>
      </w:pPr>
      <w:r w:rsidRPr="00132DE4">
        <w:rPr>
          <w:rFonts w:eastAsiaTheme="minorEastAsia"/>
          <w:sz w:val="28"/>
          <w:szCs w:val="26"/>
        </w:rPr>
        <w:t xml:space="preserve">- нарушение правил пожарной безопасности при устройстве и эксплуатации </w:t>
      </w:r>
    </w:p>
    <w:p w14:paraId="53D88EC0" w14:textId="77777777" w:rsidR="001E1E24" w:rsidRPr="00132DE4" w:rsidRDefault="001E1E24" w:rsidP="00F62E7D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6"/>
        </w:rPr>
      </w:pPr>
      <w:r w:rsidRPr="00132DE4">
        <w:rPr>
          <w:rFonts w:eastAsiaTheme="minorEastAsia"/>
          <w:sz w:val="28"/>
          <w:szCs w:val="26"/>
        </w:rPr>
        <w:t xml:space="preserve">печей – 23 пожара. </w:t>
      </w:r>
    </w:p>
    <w:p w14:paraId="35E94B65" w14:textId="77777777" w:rsidR="00D246C5" w:rsidRDefault="001E1E24" w:rsidP="001E1E24">
      <w:pPr>
        <w:pStyle w:val="a3"/>
        <w:spacing w:after="0"/>
        <w:ind w:right="283" w:firstLine="567"/>
        <w:jc w:val="center"/>
        <w:textAlignment w:val="baseline"/>
        <w:rPr>
          <w:b/>
          <w:sz w:val="28"/>
          <w:szCs w:val="26"/>
          <w:u w:val="single"/>
        </w:rPr>
      </w:pPr>
      <w:r w:rsidRPr="001E1E24">
        <w:rPr>
          <w:b/>
          <w:sz w:val="28"/>
          <w:szCs w:val="26"/>
        </w:rPr>
        <w:t>Пожары, на которых погибли и пострадали люди также произошли в жилом секторе.</w:t>
      </w:r>
      <w:r w:rsidRPr="001E1E24">
        <w:t xml:space="preserve"> </w:t>
      </w:r>
      <w:r w:rsidR="008A2573" w:rsidRPr="008A2573">
        <w:rPr>
          <w:b/>
        </w:rPr>
        <w:t>П</w:t>
      </w:r>
      <w:r w:rsidRPr="008A2573">
        <w:rPr>
          <w:b/>
          <w:sz w:val="28"/>
          <w:szCs w:val="26"/>
        </w:rPr>
        <w:t>ричина</w:t>
      </w:r>
      <w:r w:rsidRPr="001E1E24">
        <w:rPr>
          <w:b/>
          <w:sz w:val="28"/>
          <w:szCs w:val="26"/>
        </w:rPr>
        <w:t xml:space="preserve"> п</w:t>
      </w:r>
      <w:r>
        <w:rPr>
          <w:b/>
          <w:sz w:val="28"/>
          <w:szCs w:val="26"/>
        </w:rPr>
        <w:t xml:space="preserve">ожаров с гибелью людей в период </w:t>
      </w:r>
      <w:r w:rsidRPr="001E1E24">
        <w:rPr>
          <w:b/>
          <w:sz w:val="28"/>
          <w:szCs w:val="26"/>
        </w:rPr>
        <w:t>новогодних праздников –</w:t>
      </w:r>
      <w:r>
        <w:rPr>
          <w:b/>
          <w:sz w:val="28"/>
          <w:szCs w:val="26"/>
        </w:rPr>
        <w:t xml:space="preserve"> </w:t>
      </w:r>
      <w:r w:rsidRPr="001E1E24">
        <w:rPr>
          <w:b/>
          <w:sz w:val="28"/>
          <w:szCs w:val="26"/>
        </w:rPr>
        <w:t>это неосторожность при курении в состоянии алкогольного опьянения</w:t>
      </w:r>
      <w:r>
        <w:rPr>
          <w:b/>
          <w:sz w:val="28"/>
          <w:szCs w:val="26"/>
        </w:rPr>
        <w:t>.</w:t>
      </w:r>
    </w:p>
    <w:p w14:paraId="51FE2DE5" w14:textId="77777777" w:rsidR="001E1E24" w:rsidRPr="001E1E24" w:rsidRDefault="001E1E24" w:rsidP="001E1E24">
      <w:pPr>
        <w:pStyle w:val="a3"/>
        <w:spacing w:after="0"/>
        <w:ind w:right="283" w:firstLine="567"/>
        <w:jc w:val="center"/>
        <w:textAlignment w:val="baseline"/>
        <w:rPr>
          <w:b/>
          <w:sz w:val="28"/>
          <w:szCs w:val="26"/>
          <w:u w:val="single"/>
        </w:rPr>
      </w:pPr>
      <w:r w:rsidRPr="001E1E24">
        <w:rPr>
          <w:b/>
          <w:sz w:val="28"/>
          <w:szCs w:val="26"/>
          <w:u w:val="single"/>
        </w:rPr>
        <w:t xml:space="preserve">Несмотря на проводимую разъяснительную работу среди граждан по соблюдению мер безопасности при обращении с пиротехническими изделиями, все же имелись случаи травм среди населения от пиротехники. </w:t>
      </w:r>
    </w:p>
    <w:p w14:paraId="1F33799E" w14:textId="77777777" w:rsidR="001E1E24" w:rsidRDefault="001E1E24" w:rsidP="001E1E24">
      <w:pPr>
        <w:pStyle w:val="a3"/>
        <w:spacing w:after="0"/>
        <w:ind w:right="283" w:firstLine="567"/>
        <w:jc w:val="center"/>
        <w:textAlignment w:val="baseline"/>
        <w:rPr>
          <w:b/>
          <w:sz w:val="28"/>
          <w:szCs w:val="26"/>
          <w:u w:val="single"/>
        </w:rPr>
      </w:pPr>
      <w:r w:rsidRPr="001E1E24">
        <w:rPr>
          <w:b/>
          <w:sz w:val="28"/>
          <w:szCs w:val="26"/>
          <w:u w:val="single"/>
        </w:rPr>
        <w:t>Зафиксировано 6 таких происшествий:</w:t>
      </w:r>
    </w:p>
    <w:p w14:paraId="14CD6A8F" w14:textId="77777777" w:rsidR="00427777" w:rsidRDefault="00F47398" w:rsidP="00F47398">
      <w:pPr>
        <w:pStyle w:val="a3"/>
        <w:spacing w:after="0"/>
        <w:ind w:right="283" w:firstLine="567"/>
        <w:jc w:val="both"/>
        <w:textAlignment w:val="baseline"/>
        <w:rPr>
          <w:color w:val="FF0000"/>
          <w:sz w:val="28"/>
          <w:szCs w:val="28"/>
        </w:rPr>
      </w:pPr>
      <w:r w:rsidRPr="00F47398">
        <w:rPr>
          <w:i/>
          <w:sz w:val="28"/>
          <w:szCs w:val="26"/>
        </w:rPr>
        <w:t>Так</w:t>
      </w:r>
      <w:r w:rsidR="008A2573">
        <w:rPr>
          <w:i/>
          <w:sz w:val="28"/>
          <w:szCs w:val="26"/>
        </w:rPr>
        <w:t>,</w:t>
      </w:r>
      <w:r w:rsidRPr="00F47398">
        <w:rPr>
          <w:i/>
          <w:sz w:val="28"/>
          <w:szCs w:val="26"/>
        </w:rPr>
        <w:t xml:space="preserve"> 31 декабря 2025 года гражданин, находясь во дворе жилого дома, при запуске пиротехнического изделия не своевременно отошел от установленного салюта, и заряд попал ему в лоб и глаза. В результате он получил травму обоих глаз от пиротехнического изделия</w:t>
      </w:r>
      <w:r>
        <w:rPr>
          <w:color w:val="FF0000"/>
          <w:sz w:val="28"/>
          <w:szCs w:val="28"/>
        </w:rPr>
        <w:t>.</w:t>
      </w:r>
    </w:p>
    <w:p w14:paraId="277DA05B" w14:textId="77777777" w:rsidR="00427777" w:rsidRDefault="00427777" w:rsidP="008955F2">
      <w:pPr>
        <w:spacing w:after="0" w:line="240" w:lineRule="auto"/>
        <w:ind w:left="284" w:right="283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07BE">
        <w:rPr>
          <w:rFonts w:ascii="Times New Roman" w:hAnsi="Times New Roman" w:cs="Times New Roman"/>
          <w:b/>
          <w:sz w:val="28"/>
          <w:szCs w:val="28"/>
          <w:u w:val="single"/>
        </w:rPr>
        <w:t>В связи</w:t>
      </w:r>
      <w:r w:rsidR="001E1E2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низкими температурами наружного воздуха в зимний период года</w:t>
      </w:r>
      <w:r w:rsidRPr="00D107BE">
        <w:rPr>
          <w:rFonts w:ascii="Times New Roman" w:hAnsi="Times New Roman" w:cs="Times New Roman"/>
          <w:b/>
          <w:sz w:val="28"/>
          <w:szCs w:val="28"/>
          <w:u w:val="single"/>
        </w:rPr>
        <w:t> просим соблюдать ряд важных рекомендаций:</w:t>
      </w:r>
    </w:p>
    <w:p w14:paraId="197D8393" w14:textId="77777777" w:rsidR="00D107BE" w:rsidRPr="00F62E7D" w:rsidRDefault="00D107BE" w:rsidP="008955F2">
      <w:pPr>
        <w:spacing w:after="0" w:line="240" w:lineRule="auto"/>
        <w:ind w:left="284" w:right="283" w:firstLine="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F2D60EF" w14:textId="77777777" w:rsidR="00427533" w:rsidRPr="004856AC" w:rsidRDefault="00C2722B" w:rsidP="00132DE4">
      <w:pPr>
        <w:pStyle w:val="a7"/>
        <w:numPr>
          <w:ilvl w:val="0"/>
          <w:numId w:val="3"/>
        </w:numPr>
        <w:spacing w:after="0" w:line="240" w:lineRule="auto"/>
        <w:ind w:left="1134" w:right="283" w:firstLine="0"/>
        <w:rPr>
          <w:rFonts w:ascii="Times New Roman" w:hAnsi="Times New Roman" w:cs="Times New Roman"/>
          <w:sz w:val="28"/>
          <w:szCs w:val="28"/>
        </w:rPr>
      </w:pPr>
      <w:r w:rsidRPr="004856AC">
        <w:rPr>
          <w:rFonts w:ascii="Times New Roman" w:hAnsi="Times New Roman" w:cs="Times New Roman"/>
          <w:sz w:val="28"/>
          <w:szCs w:val="28"/>
        </w:rPr>
        <w:t>строго соблюдать правила пожарной безопасности</w:t>
      </w:r>
      <w:r w:rsidR="00132DE4" w:rsidRPr="004856AC">
        <w:rPr>
          <w:rFonts w:ascii="Times New Roman" w:hAnsi="Times New Roman" w:cs="Times New Roman"/>
          <w:sz w:val="28"/>
          <w:szCs w:val="28"/>
        </w:rPr>
        <w:t>, в том числе при эксплуатации отопительных приборов и печей</w:t>
      </w:r>
      <w:r w:rsidR="006638E1" w:rsidRPr="004856AC">
        <w:rPr>
          <w:rFonts w:ascii="Times New Roman" w:hAnsi="Times New Roman" w:cs="Times New Roman"/>
          <w:sz w:val="28"/>
          <w:szCs w:val="28"/>
        </w:rPr>
        <w:t>;</w:t>
      </w:r>
    </w:p>
    <w:p w14:paraId="0AECBC6B" w14:textId="77777777" w:rsidR="00D107BE" w:rsidRPr="004856AC" w:rsidRDefault="006638E1" w:rsidP="00132DE4">
      <w:pPr>
        <w:pStyle w:val="a7"/>
        <w:numPr>
          <w:ilvl w:val="0"/>
          <w:numId w:val="3"/>
        </w:num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4856AC">
        <w:rPr>
          <w:rFonts w:ascii="Times New Roman" w:hAnsi="Times New Roman" w:cs="Times New Roman"/>
          <w:sz w:val="28"/>
          <w:szCs w:val="28"/>
        </w:rPr>
        <w:t>не оставлять включённые электроприборы без присмотра </w:t>
      </w:r>
    </w:p>
    <w:p w14:paraId="370517A2" w14:textId="77777777" w:rsidR="006638E1" w:rsidRPr="004856AC" w:rsidRDefault="006638E1" w:rsidP="00132DE4">
      <w:pPr>
        <w:pStyle w:val="a7"/>
        <w:spacing w:after="0" w:line="240" w:lineRule="auto"/>
        <w:ind w:left="1134" w:right="283"/>
        <w:rPr>
          <w:rFonts w:ascii="Times New Roman" w:hAnsi="Times New Roman" w:cs="Times New Roman"/>
          <w:sz w:val="28"/>
          <w:szCs w:val="28"/>
        </w:rPr>
      </w:pPr>
      <w:r w:rsidRPr="004856AC">
        <w:rPr>
          <w:rFonts w:ascii="Times New Roman" w:hAnsi="Times New Roman" w:cs="Times New Roman"/>
          <w:sz w:val="28"/>
          <w:szCs w:val="28"/>
        </w:rPr>
        <w:t>(особенно в ночное время);</w:t>
      </w:r>
    </w:p>
    <w:p w14:paraId="5968759F" w14:textId="77777777" w:rsidR="00427533" w:rsidRPr="004856AC" w:rsidRDefault="00D107BE" w:rsidP="004856AC">
      <w:pPr>
        <w:pStyle w:val="a7"/>
        <w:numPr>
          <w:ilvl w:val="0"/>
          <w:numId w:val="3"/>
        </w:numPr>
        <w:spacing w:after="0" w:line="240" w:lineRule="auto"/>
        <w:ind w:left="1134" w:right="283" w:firstLine="0"/>
        <w:rPr>
          <w:rFonts w:ascii="Times New Roman" w:hAnsi="Times New Roman" w:cs="Times New Roman"/>
          <w:sz w:val="28"/>
          <w:szCs w:val="28"/>
        </w:rPr>
      </w:pPr>
      <w:r w:rsidRPr="004856AC">
        <w:rPr>
          <w:rFonts w:ascii="Times New Roman" w:hAnsi="Times New Roman" w:cs="Times New Roman"/>
          <w:sz w:val="28"/>
          <w:szCs w:val="28"/>
        </w:rPr>
        <w:t>не оставлять маленьких детей одних дома.</w:t>
      </w:r>
    </w:p>
    <w:p w14:paraId="17753173" w14:textId="77777777" w:rsidR="008955F2" w:rsidRDefault="008955F2" w:rsidP="00F626A2">
      <w:pPr>
        <w:spacing w:after="0" w:line="240" w:lineRule="auto"/>
        <w:ind w:left="284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82F2D" w:rsidRPr="00105ACC" w14:paraId="69978DA2" w14:textId="77777777" w:rsidTr="00682F2D">
        <w:tc>
          <w:tcPr>
            <w:tcW w:w="10621" w:type="dxa"/>
            <w:vAlign w:val="center"/>
          </w:tcPr>
          <w:p w14:paraId="05F6D6B5" w14:textId="77777777" w:rsidR="008955F2" w:rsidRPr="0063507D" w:rsidRDefault="00682F2D" w:rsidP="0063507D">
            <w:pPr>
              <w:pStyle w:val="Default"/>
              <w:ind w:right="283"/>
              <w:jc w:val="center"/>
              <w:rPr>
                <w:b/>
                <w:bCs/>
                <w:color w:val="0000FF"/>
                <w:sz w:val="26"/>
                <w:szCs w:val="26"/>
              </w:rPr>
            </w:pPr>
            <w:r w:rsidRPr="00105ACC">
              <w:rPr>
                <w:b/>
                <w:bCs/>
                <w:color w:val="0000FF"/>
                <w:sz w:val="26"/>
                <w:szCs w:val="26"/>
              </w:rPr>
              <w:t xml:space="preserve">Номер вызова пожарной охраны </w:t>
            </w:r>
            <w:r>
              <w:rPr>
                <w:b/>
                <w:bCs/>
                <w:color w:val="0000FF"/>
                <w:sz w:val="26"/>
                <w:szCs w:val="26"/>
              </w:rPr>
              <w:t xml:space="preserve">– </w:t>
            </w:r>
            <w:r w:rsidRPr="00105ACC">
              <w:rPr>
                <w:b/>
                <w:bCs/>
                <w:color w:val="0000FF"/>
                <w:sz w:val="26"/>
                <w:szCs w:val="26"/>
              </w:rPr>
              <w:t>01</w:t>
            </w:r>
            <w:r>
              <w:rPr>
                <w:b/>
                <w:bCs/>
                <w:color w:val="0000FF"/>
                <w:sz w:val="26"/>
                <w:szCs w:val="26"/>
              </w:rPr>
              <w:t>,</w:t>
            </w:r>
            <w:r w:rsidRPr="00105ACC">
              <w:rPr>
                <w:b/>
                <w:bCs/>
                <w:color w:val="0000FF"/>
                <w:sz w:val="26"/>
                <w:szCs w:val="26"/>
              </w:rPr>
              <w:t xml:space="preserve"> с сотового телефона – 112 или 101</w:t>
            </w:r>
          </w:p>
        </w:tc>
      </w:tr>
    </w:tbl>
    <w:p w14:paraId="76215C4F" w14:textId="77777777" w:rsidR="002B6AB7" w:rsidRPr="00C7550D" w:rsidRDefault="002B6AB7" w:rsidP="00682F2D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6AB7" w:rsidRPr="00C7550D" w:rsidSect="008955F2">
      <w:pgSz w:w="11906" w:h="16838"/>
      <w:pgMar w:top="567" w:right="567" w:bottom="567" w:left="851" w:header="709" w:footer="709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23B0"/>
    <w:multiLevelType w:val="hybridMultilevel"/>
    <w:tmpl w:val="AD5E7E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77D4808"/>
    <w:multiLevelType w:val="multilevel"/>
    <w:tmpl w:val="4DA8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C439C"/>
    <w:multiLevelType w:val="hybridMultilevel"/>
    <w:tmpl w:val="6810B23A"/>
    <w:lvl w:ilvl="0" w:tplc="E52C648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47"/>
    <w:rsid w:val="00132DE4"/>
    <w:rsid w:val="001904F0"/>
    <w:rsid w:val="001E1E24"/>
    <w:rsid w:val="00206947"/>
    <w:rsid w:val="00253A87"/>
    <w:rsid w:val="002B6AB7"/>
    <w:rsid w:val="002C39B4"/>
    <w:rsid w:val="002F5967"/>
    <w:rsid w:val="003036E7"/>
    <w:rsid w:val="003E3A7A"/>
    <w:rsid w:val="00406FAC"/>
    <w:rsid w:val="00427533"/>
    <w:rsid w:val="00427777"/>
    <w:rsid w:val="004856AC"/>
    <w:rsid w:val="004E3AC9"/>
    <w:rsid w:val="004F08F7"/>
    <w:rsid w:val="00522B82"/>
    <w:rsid w:val="005B0447"/>
    <w:rsid w:val="005D08B7"/>
    <w:rsid w:val="005D24DD"/>
    <w:rsid w:val="0061251B"/>
    <w:rsid w:val="0063507D"/>
    <w:rsid w:val="006638E1"/>
    <w:rsid w:val="00682F2D"/>
    <w:rsid w:val="006C4FFA"/>
    <w:rsid w:val="006F337F"/>
    <w:rsid w:val="00782928"/>
    <w:rsid w:val="007E4E67"/>
    <w:rsid w:val="007F5287"/>
    <w:rsid w:val="0085697E"/>
    <w:rsid w:val="008821B7"/>
    <w:rsid w:val="008955F2"/>
    <w:rsid w:val="008A2573"/>
    <w:rsid w:val="008C07E0"/>
    <w:rsid w:val="008D505A"/>
    <w:rsid w:val="00917446"/>
    <w:rsid w:val="009400D3"/>
    <w:rsid w:val="00951AB4"/>
    <w:rsid w:val="009726B7"/>
    <w:rsid w:val="009B2681"/>
    <w:rsid w:val="009F5A3B"/>
    <w:rsid w:val="00B82027"/>
    <w:rsid w:val="00C2722B"/>
    <w:rsid w:val="00C7550D"/>
    <w:rsid w:val="00CA36D3"/>
    <w:rsid w:val="00CD0B81"/>
    <w:rsid w:val="00D107BE"/>
    <w:rsid w:val="00D246C5"/>
    <w:rsid w:val="00D54FE2"/>
    <w:rsid w:val="00DB21F8"/>
    <w:rsid w:val="00DC4F4D"/>
    <w:rsid w:val="00DF36FE"/>
    <w:rsid w:val="00ED1EDE"/>
    <w:rsid w:val="00F11847"/>
    <w:rsid w:val="00F4629D"/>
    <w:rsid w:val="00F47398"/>
    <w:rsid w:val="00F502C1"/>
    <w:rsid w:val="00F626A2"/>
    <w:rsid w:val="00F62E7D"/>
    <w:rsid w:val="00F94D91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bd,#dde9f7"/>
    </o:shapedefaults>
    <o:shapelayout v:ext="edit">
      <o:idmap v:ext="edit" data="1"/>
    </o:shapelayout>
  </w:shapeDefaults>
  <w:decimalSymbol w:val=","/>
  <w:listSeparator w:val=";"/>
  <w14:docId w14:val="1908C675"/>
  <w15:docId w15:val="{A306ADE8-EFC2-4394-A2EA-2C59FE02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0D3"/>
  </w:style>
  <w:style w:type="paragraph" w:styleId="1">
    <w:name w:val="heading 1"/>
    <w:basedOn w:val="a"/>
    <w:next w:val="a"/>
    <w:link w:val="10"/>
    <w:uiPriority w:val="9"/>
    <w:qFormat/>
    <w:rsid w:val="00206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94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0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6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20694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69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0694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69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06947"/>
    <w:rPr>
      <w:rFonts w:ascii="Arial" w:eastAsia="Times New Roman" w:hAnsi="Arial" w:cs="Arial"/>
      <w:vanish/>
      <w:sz w:val="16"/>
      <w:szCs w:val="16"/>
    </w:rPr>
  </w:style>
  <w:style w:type="paragraph" w:customStyle="1" w:styleId="page-mainlead">
    <w:name w:val="page-main__lead"/>
    <w:basedOn w:val="a"/>
    <w:rsid w:val="0020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6947"/>
    <w:rPr>
      <w:b/>
      <w:bCs/>
    </w:rPr>
  </w:style>
  <w:style w:type="character" w:styleId="a6">
    <w:name w:val="Emphasis"/>
    <w:basedOn w:val="a0"/>
    <w:uiPriority w:val="20"/>
    <w:qFormat/>
    <w:rsid w:val="00FF4CFE"/>
    <w:rPr>
      <w:i/>
      <w:iCs/>
    </w:rPr>
  </w:style>
  <w:style w:type="paragraph" w:styleId="a7">
    <w:name w:val="List Paragraph"/>
    <w:basedOn w:val="a"/>
    <w:uiPriority w:val="34"/>
    <w:qFormat/>
    <w:rsid w:val="008569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50D"/>
    <w:rPr>
      <w:rFonts w:ascii="Tahoma" w:hAnsi="Tahoma" w:cs="Tahoma"/>
      <w:sz w:val="16"/>
      <w:szCs w:val="16"/>
    </w:rPr>
  </w:style>
  <w:style w:type="paragraph" w:customStyle="1" w:styleId="11">
    <w:name w:val="Основной текст с отступом1"/>
    <w:basedOn w:val="a"/>
    <w:rsid w:val="008D50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82F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682F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682F2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2F2D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3893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046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65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24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124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1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05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7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4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1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440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4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4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1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6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8130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7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2689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4065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06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04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4237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3783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290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6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5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018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65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197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000C-5987-46A9-8E09-C3B6116C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квадро5</dc:creator>
  <cp:keywords/>
  <dc:description/>
  <cp:lastModifiedBy>Admin</cp:lastModifiedBy>
  <cp:revision>2</cp:revision>
  <cp:lastPrinted>2026-01-16T14:16:00Z</cp:lastPrinted>
  <dcterms:created xsi:type="dcterms:W3CDTF">2026-01-16T14:19:00Z</dcterms:created>
  <dcterms:modified xsi:type="dcterms:W3CDTF">2026-01-16T14:19:00Z</dcterms:modified>
</cp:coreProperties>
</file>