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5FDF" w:rsidRDefault="00685FDF" w:rsidP="00685FDF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color w:val="3E3E3E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2026 елның 1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гыйнварына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төбәктә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балалары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булган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113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меңн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ән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артык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гаилә бала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туу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һәм тәрбияләү белән бәйле бердәм пособие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алды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. Татарстан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Республикасы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буенча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Социаль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gramStart"/>
      <w:r>
        <w:rPr>
          <w:rFonts w:ascii="Arial" w:hAnsi="Arial" w:cs="Arial"/>
          <w:b/>
          <w:bCs/>
          <w:color w:val="000000"/>
          <w:sz w:val="32"/>
          <w:szCs w:val="32"/>
        </w:rPr>
        <w:t>фонд б</w:t>
      </w:r>
      <w:proofErr w:type="gram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үлеге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бу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максатларга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26 млрд.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сумнан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артык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proofErr w:type="spellStart"/>
      <w:r>
        <w:rPr>
          <w:rFonts w:ascii="Arial" w:hAnsi="Arial" w:cs="Arial"/>
          <w:b/>
          <w:bCs/>
          <w:color w:val="000000"/>
          <w:sz w:val="32"/>
          <w:szCs w:val="32"/>
        </w:rPr>
        <w:t>акча</w:t>
      </w:r>
      <w:proofErr w:type="spellEnd"/>
      <w:r>
        <w:rPr>
          <w:rFonts w:ascii="Arial" w:hAnsi="Arial" w:cs="Arial"/>
          <w:b/>
          <w:bCs/>
          <w:color w:val="000000"/>
          <w:sz w:val="32"/>
          <w:szCs w:val="32"/>
        </w:rPr>
        <w:t xml:space="preserve"> юнәлтте.                                                            </w:t>
      </w:r>
      <w:r>
        <w:rPr>
          <w:rFonts w:ascii="Arial" w:hAnsi="Arial" w:cs="Arial"/>
          <w:color w:val="3E3E3E"/>
          <w:sz w:val="32"/>
          <w:szCs w:val="3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Татарстанда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балалы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гаиләлә</w:t>
      </w:r>
      <w:proofErr w:type="gramStart"/>
      <w:r w:rsidRPr="00685FDF">
        <w:rPr>
          <w:rFonts w:ascii="Arial" w:hAnsi="Arial" w:cs="Arial"/>
          <w:color w:val="3E3E3E"/>
          <w:sz w:val="22"/>
          <w:szCs w:val="22"/>
        </w:rPr>
        <w:t>р</w:t>
      </w:r>
      <w:proofErr w:type="gramEnd"/>
      <w:r w:rsidRPr="00685FDF">
        <w:rPr>
          <w:rFonts w:ascii="Arial" w:hAnsi="Arial" w:cs="Arial"/>
          <w:color w:val="3E3E3E"/>
          <w:sz w:val="22"/>
          <w:szCs w:val="22"/>
        </w:rPr>
        <w:t xml:space="preserve"> өчен бердәм пособие ата-аналарның (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уллыкка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алучыларның, опекуннарның/попечительләрнең) берсенә бирелә һәм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кайбер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шартларны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исәпкә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алып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билгеләнә. 2026 елның 1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гыйнварыннан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башлап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гаиләдә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бер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кешегә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айлык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керем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җан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башына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региональ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яшәү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минимумыннан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артмаган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,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шулай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ук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хисап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чорында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гаиләнең хезмәткә сәләтле һәр әгъзасының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кереме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8 хезмәткә түләүнең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минималь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 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размерыннан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ким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булмаган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гаиләлә</w:t>
      </w:r>
      <w:proofErr w:type="gramStart"/>
      <w:r w:rsidRPr="00685FDF">
        <w:rPr>
          <w:rFonts w:ascii="Arial" w:hAnsi="Arial" w:cs="Arial"/>
          <w:color w:val="3E3E3E"/>
          <w:sz w:val="22"/>
          <w:szCs w:val="22"/>
        </w:rPr>
        <w:t>р</w:t>
      </w:r>
      <w:proofErr w:type="gramEnd"/>
      <w:r w:rsidRPr="00685FDF">
        <w:rPr>
          <w:rFonts w:ascii="Arial" w:hAnsi="Arial" w:cs="Arial"/>
          <w:color w:val="3E3E3E"/>
          <w:sz w:val="22"/>
          <w:szCs w:val="22"/>
        </w:rPr>
        <w:t xml:space="preserve"> әлеге түләүне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алуга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хокуклы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.Пособие күләме гаилә кеременә бәйле һәм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ул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 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Татарстанда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балага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билгеләнгән  яшәү минимумының 50%, 75% яки 100% тәшкил итә ала. 2026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елда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ул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15 615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сумга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тигез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.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Моннан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тыш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, яңа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елдан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башлап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гаиләнең җан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башына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туры килә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торган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кереме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хисабында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эш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бирүчеләр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тарафыннан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  бала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туганда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яисә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уллыкка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алынганда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бер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тапкыр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бирелә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торган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матди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түләү</w:t>
      </w:r>
      <w:proofErr w:type="gramStart"/>
      <w:r w:rsidRPr="00685FDF">
        <w:rPr>
          <w:rFonts w:ascii="Arial" w:hAnsi="Arial" w:cs="Arial"/>
          <w:color w:val="3E3E3E"/>
          <w:sz w:val="22"/>
          <w:szCs w:val="22"/>
        </w:rPr>
        <w:t>л</w:t>
      </w:r>
      <w:proofErr w:type="gramEnd"/>
      <w:r w:rsidRPr="00685FDF">
        <w:rPr>
          <w:rFonts w:ascii="Arial" w:hAnsi="Arial" w:cs="Arial"/>
          <w:color w:val="3E3E3E"/>
          <w:sz w:val="22"/>
          <w:szCs w:val="22"/>
        </w:rPr>
        <w:t>әр. «</w:t>
      </w:r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Бердәм пособие Фонд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тарафыннан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, кагыйдә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буларак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, ай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саен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агымдагы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айда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алдагы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ай өчен түләнә.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Шулай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итеп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, республика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халкы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2026 елның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гыйнвар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ае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өчен яңа кагыйдәләрне һәм индексацияләнгән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суммаларны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исәпкә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алып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билгеләнгән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беренче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түләү</w:t>
      </w:r>
      <w:proofErr w:type="gram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л</w:t>
      </w:r>
      <w:proofErr w:type="gram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әрне  февраль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башында</w:t>
      </w:r>
      <w:proofErr w:type="spellEnd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i/>
          <w:iCs/>
          <w:color w:val="3E3E3E"/>
          <w:sz w:val="22"/>
          <w:szCs w:val="22"/>
        </w:rPr>
        <w:t>алачак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,” -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дип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өстәде Россия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Социаль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фондының Татарстан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Республикасы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</w:t>
      </w:r>
      <w:proofErr w:type="spellStart"/>
      <w:r w:rsidRPr="00685FDF">
        <w:rPr>
          <w:rFonts w:ascii="Arial" w:hAnsi="Arial" w:cs="Arial"/>
          <w:color w:val="3E3E3E"/>
          <w:sz w:val="22"/>
          <w:szCs w:val="22"/>
        </w:rPr>
        <w:t>буенча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 xml:space="preserve"> бүлеге идарәчесе </w:t>
      </w:r>
      <w:r w:rsidRPr="00685FDF">
        <w:rPr>
          <w:rFonts w:ascii="Arial" w:hAnsi="Arial" w:cs="Arial"/>
          <w:b/>
          <w:bCs/>
          <w:color w:val="3E3E3E"/>
          <w:sz w:val="22"/>
          <w:szCs w:val="22"/>
        </w:rPr>
        <w:t xml:space="preserve">Эдуард </w:t>
      </w:r>
      <w:proofErr w:type="spellStart"/>
      <w:r w:rsidRPr="00685FDF">
        <w:rPr>
          <w:rFonts w:ascii="Arial" w:hAnsi="Arial" w:cs="Arial"/>
          <w:b/>
          <w:bCs/>
          <w:color w:val="3E3E3E"/>
          <w:sz w:val="22"/>
          <w:szCs w:val="22"/>
        </w:rPr>
        <w:t>Вафин</w:t>
      </w:r>
      <w:proofErr w:type="spellEnd"/>
      <w:r w:rsidRPr="00685FDF">
        <w:rPr>
          <w:rFonts w:ascii="Arial" w:hAnsi="Arial" w:cs="Arial"/>
          <w:color w:val="3E3E3E"/>
          <w:sz w:val="22"/>
          <w:szCs w:val="22"/>
        </w:rPr>
        <w:t>.</w:t>
      </w:r>
    </w:p>
    <w:p w:rsidR="00685FDF" w:rsidRDefault="00685FDF" w:rsidP="00685FDF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color w:val="3E3E3E"/>
          <w:sz w:val="22"/>
          <w:szCs w:val="22"/>
        </w:rPr>
      </w:pPr>
      <w:r>
        <w:rPr>
          <w:rFonts w:ascii="Arial" w:hAnsi="Arial" w:cs="Arial"/>
          <w:noProof/>
          <w:color w:val="3E3E3E"/>
          <w:sz w:val="22"/>
          <w:szCs w:val="22"/>
        </w:rPr>
        <w:drawing>
          <wp:inline distT="0" distB="0" distL="0" distR="0">
            <wp:extent cx="5827820" cy="2773345"/>
            <wp:effectExtent l="19050" t="0" r="1480" b="0"/>
            <wp:docPr id="1" name="Рисунок 1" descr="C:\Users\Admin\Documents\Новости 2026 г\единое пособие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cuments\Новости 2026 г\единое пособие.jf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8030" cy="2773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FDF" w:rsidRPr="00685FDF" w:rsidRDefault="00685FDF" w:rsidP="00685FDF">
      <w:pPr>
        <w:pStyle w:val="news-main-containerparagraphbold"/>
        <w:shd w:val="clear" w:color="auto" w:fill="FFFFFF"/>
        <w:spacing w:after="839" w:afterAutospacing="0" w:line="475" w:lineRule="atLeast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685FDF" w:rsidRPr="00685FDF" w:rsidRDefault="00685FDF" w:rsidP="00685FDF">
      <w:pPr>
        <w:pStyle w:val="a3"/>
        <w:shd w:val="clear" w:color="auto" w:fill="FFFFFF"/>
        <w:spacing w:before="0" w:beforeAutospacing="0" w:after="0" w:afterAutospacing="0" w:line="475" w:lineRule="atLeast"/>
        <w:jc w:val="both"/>
        <w:rPr>
          <w:rFonts w:ascii="Arial" w:hAnsi="Arial" w:cs="Arial"/>
          <w:color w:val="3E3E3E"/>
          <w:sz w:val="22"/>
          <w:szCs w:val="22"/>
        </w:rPr>
      </w:pPr>
      <w:r w:rsidRPr="00685FDF">
        <w:rPr>
          <w:rFonts w:ascii="Arial" w:hAnsi="Arial" w:cs="Arial"/>
          <w:color w:val="3E3E3E"/>
          <w:sz w:val="22"/>
          <w:szCs w:val="22"/>
        </w:rPr>
        <w:t>     </w:t>
      </w:r>
    </w:p>
    <w:p w:rsidR="00001C0D" w:rsidRDefault="00685FDF" w:rsidP="00685FDF">
      <w:pPr>
        <w:pStyle w:val="a3"/>
        <w:shd w:val="clear" w:color="auto" w:fill="FFFFFF"/>
        <w:spacing w:before="0" w:beforeAutospacing="0" w:after="0" w:afterAutospacing="0" w:line="475" w:lineRule="atLeast"/>
        <w:jc w:val="both"/>
      </w:pPr>
      <w:r w:rsidRPr="00685FDF">
        <w:rPr>
          <w:rFonts w:ascii="Arial" w:hAnsi="Arial" w:cs="Arial"/>
          <w:color w:val="3E3E3E"/>
        </w:rPr>
        <w:t> </w:t>
      </w:r>
    </w:p>
    <w:p w:rsidR="00001C0D" w:rsidRDefault="00001C0D"/>
    <w:sectPr w:rsidR="00001C0D" w:rsidSect="00685FDF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001C0D"/>
    <w:rsid w:val="00001C0D"/>
    <w:rsid w:val="00437F03"/>
    <w:rsid w:val="00685FDF"/>
    <w:rsid w:val="00901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s-main-containerparagraphbold">
    <w:name w:val="news-main-container__paragraph_bold"/>
    <w:basedOn w:val="a"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unhideWhenUsed/>
    <w:rsid w:val="00685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685F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5F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6566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06283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2026-01-27T07:03:00Z</dcterms:created>
  <dcterms:modified xsi:type="dcterms:W3CDTF">2026-01-27T07:03:00Z</dcterms:modified>
</cp:coreProperties>
</file>