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Отсыпка земельных участков строительными отходами (боем кирпича, мусором от разборки зданий, бордюрами и т.п.) запрещена законом.</w:t>
      </w:r>
    </w:p>
    <w:p w14:paraId="04000000" w14:textId="77777777" w:rsidR="00B064EA" w:rsidRDefault="00B064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Татарской природоохранной межрайонной прокуратурой в ходе осуществления надзорной деятельности все чаще стали выявляться факты отсыпки с целью выравнивания земельных участков отходами от строительных и ремонтных работ, сноса и разбора зданий и сооружений. </w:t>
      </w:r>
      <w:r>
        <w:rPr>
          <w:rFonts w:ascii="Times New Roman" w:hAnsi="Times New Roman"/>
          <w:sz w:val="28"/>
        </w:rPr>
        <w:t>Строительный мусор – это бой бетона, кирпича, доски, кровля и прочее – относится к 4 классу опасности.</w:t>
      </w:r>
    </w:p>
    <w:p w14:paraId="06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подрядчики с целью экономии денежных средств не транспортируют данные отходы на полигоны, имеющие лицензии на прием и размещение таких отходов, но</w:t>
      </w:r>
      <w:r>
        <w:rPr>
          <w:rFonts w:ascii="Times New Roman" w:hAnsi="Times New Roman"/>
          <w:sz w:val="28"/>
        </w:rPr>
        <w:t xml:space="preserve"> изыскивают земельные участки с плохим рельефом и предлагают произвести их выравнивание, засыпав участки отходами.</w:t>
      </w:r>
    </w:p>
    <w:p w14:paraId="07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тем, отсыпка участков  отходами от строительных и ремонтных работ, сноса и разбора зданий и сооружений запрещена Федеральным законом от</w:t>
      </w:r>
      <w:r>
        <w:rPr>
          <w:rFonts w:ascii="Times New Roman" w:hAnsi="Times New Roman"/>
          <w:sz w:val="28"/>
        </w:rPr>
        <w:t xml:space="preserve"> 24.06.1998 № 89-ФЗ «Об отходах производства и потребления».</w:t>
      </w:r>
    </w:p>
    <w:p w14:paraId="08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загрязнение и (или)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</w:t>
      </w:r>
      <w:r>
        <w:rPr>
          <w:rFonts w:ascii="Times New Roman" w:hAnsi="Times New Roman"/>
          <w:sz w:val="28"/>
        </w:rPr>
        <w:t xml:space="preserve">ходов или мест (площадок) накопления отходов, установлена </w:t>
      </w:r>
      <w:r>
        <w:rPr>
          <w:rFonts w:ascii="Times New Roman" w:hAnsi="Times New Roman"/>
          <w:sz w:val="28"/>
        </w:rPr>
        <w:t>административная ответственность по п. 3.1 и 3.2 ст. 8.2 КоАП РФ в виде штрафа, а при повторном нарушении возможна и конфискация транспортных средств, прицепов к ним, тракторов и других самоходных м</w:t>
      </w:r>
      <w:r>
        <w:rPr>
          <w:rFonts w:ascii="Times New Roman" w:hAnsi="Times New Roman"/>
          <w:sz w:val="28"/>
        </w:rPr>
        <w:t>ашин, являющихся орудиями совершения административного правонарушения. Кроме того, виновные лица будут обязаны возместить вред, причиненный окружающей среде, и произвести выемку отходов с участка и транспортировать их на полигон.</w:t>
      </w:r>
    </w:p>
    <w:p w14:paraId="09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Согласно Методике исчисл</w:t>
      </w:r>
      <w:r>
        <w:rPr>
          <w:rFonts w:ascii="Times New Roman" w:hAnsi="Times New Roman"/>
          <w:sz w:val="28"/>
        </w:rPr>
        <w:t>ения размера вреда почвам как объекту охраны окружающей среды, утвержденной приказом Минприроды России от 08.07.2010 № 238, предусмотрена такса в размере 13000 руб. за 1 тонну отходов. Так, к примеру, в случае отсыпки земельного участка за 1 грузовой автом</w:t>
      </w:r>
      <w:r>
        <w:rPr>
          <w:rFonts w:ascii="Times New Roman" w:hAnsi="Times New Roman"/>
          <w:sz w:val="28"/>
        </w:rPr>
        <w:t>обиль вместимостью 20 куб.м боя бетона придется заплатить в доход государства около 100 тыс. руб.</w:t>
      </w:r>
    </w:p>
    <w:p w14:paraId="0A000000" w14:textId="77777777" w:rsidR="00B064EA" w:rsidRDefault="006903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во избежание ответственности за нарушения законодательства строительные отходы следует вывозить строго на полигоны, имеющие лицензии на осущест</w:t>
      </w:r>
      <w:r>
        <w:rPr>
          <w:rFonts w:ascii="Times New Roman" w:hAnsi="Times New Roman"/>
          <w:sz w:val="28"/>
        </w:rPr>
        <w:t>вление деятельности по размещению таких отходов.</w:t>
      </w:r>
    </w:p>
    <w:p w14:paraId="0B000000" w14:textId="77777777" w:rsidR="00B064EA" w:rsidRDefault="00B064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 w14:textId="77777777" w:rsidR="00B064EA" w:rsidRDefault="00B064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 w14:textId="77777777" w:rsidR="00B064EA" w:rsidRDefault="00B064E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000000" w14:textId="77777777" w:rsidR="00B064EA" w:rsidRDefault="006903B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Татарская природоохранная </w:t>
      </w:r>
    </w:p>
    <w:p w14:paraId="0F000000" w14:textId="77777777" w:rsidR="00B064EA" w:rsidRDefault="006903B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межрайонная прокуратура</w:t>
      </w:r>
    </w:p>
    <w:sectPr w:rsidR="00B064EA">
      <w:headerReference w:type="default" r:id="rId7"/>
      <w:pgSz w:w="11906" w:h="16838"/>
      <w:pgMar w:top="1134" w:right="567" w:bottom="1134" w:left="158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B9022" w14:textId="77777777" w:rsidR="006903B1" w:rsidRDefault="006903B1">
      <w:pPr>
        <w:spacing w:after="0" w:line="240" w:lineRule="auto"/>
      </w:pPr>
      <w:r>
        <w:separator/>
      </w:r>
    </w:p>
  </w:endnote>
  <w:endnote w:type="continuationSeparator" w:id="0">
    <w:p w14:paraId="49CE1424" w14:textId="77777777" w:rsidR="006903B1" w:rsidRDefault="0069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95273" w14:textId="77777777" w:rsidR="006903B1" w:rsidRDefault="006903B1">
      <w:pPr>
        <w:spacing w:after="0" w:line="240" w:lineRule="auto"/>
      </w:pPr>
      <w:r>
        <w:separator/>
      </w:r>
    </w:p>
  </w:footnote>
  <w:footnote w:type="continuationSeparator" w:id="0">
    <w:p w14:paraId="56C1525D" w14:textId="77777777" w:rsidR="006903B1" w:rsidRDefault="0069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B064EA" w:rsidRDefault="006903B1">
    <w:pPr>
      <w:pStyle w:val="a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B064EA" w:rsidRDefault="00B064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64EA"/>
    <w:rsid w:val="006903B1"/>
    <w:rsid w:val="008E0277"/>
    <w:rsid w:val="00B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2026-02-20T09:46:00Z</dcterms:created>
  <dcterms:modified xsi:type="dcterms:W3CDTF">2026-02-20T09:46:00Z</dcterms:modified>
</cp:coreProperties>
</file>