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B2" w:rsidRDefault="00611DB2"/>
    <w:p w:rsidR="00513C3D" w:rsidRDefault="00513C3D" w:rsidP="00513C3D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>«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Алдынгылар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хә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р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әкәте»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активистларына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югары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уку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йортларына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кергәндә өстәмә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баллар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биреләчәк</w:t>
      </w:r>
    </w:p>
    <w:p w:rsidR="00513C3D" w:rsidRDefault="00513C3D" w:rsidP="00513C3D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«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Алдынгылар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хә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әкәте»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сафларындагы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казанышлары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өчен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чыгарылыш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сыйныф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укучыларына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кайбер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уку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йортларына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керү өчен өстәмә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баллар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биреләчәк.</w:t>
      </w:r>
    </w:p>
    <w:p w:rsidR="00513C3D" w:rsidRDefault="00513C3D" w:rsidP="00513C3D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үзенең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Телеграм-каналында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ТР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Рәисе ярдәмчесе,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республикада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Алдынгылар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хәрәкәте» җитәкчесе </w:t>
      </w:r>
      <w:r>
        <w:rPr>
          <w:rStyle w:val="a4"/>
          <w:rFonts w:ascii="Arial" w:hAnsi="Arial" w:cs="Arial"/>
          <w:color w:val="000000"/>
          <w:sz w:val="25"/>
          <w:szCs w:val="25"/>
        </w:rPr>
        <w:t>Тимур Сөләйманов</w:t>
      </w:r>
      <w:r>
        <w:rPr>
          <w:rFonts w:ascii="Arial" w:hAnsi="Arial" w:cs="Arial"/>
          <w:color w:val="000000"/>
          <w:sz w:val="25"/>
          <w:szCs w:val="25"/>
        </w:rPr>
        <w:t xml:space="preserve"> хәбәр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итте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513C3D" w:rsidRDefault="00513C3D" w:rsidP="00513C3D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«Бүген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йортларына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кабул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 кагыйдәләрендә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чыгарылыш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укучыларын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бүләкләүнең төрле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механизмнары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бар: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олимпиадаларда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җиңгән,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волонтерлык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ГТО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тапшырган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өстәлә. Без команда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системалы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социаль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әһәмиятле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инициативаларны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гамәлгә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ашырган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йортларына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кергәндә өстәмә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исәпләү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проект әзерләдек.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бәяләүнең үтә күренмәле һәм объектив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системасы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гамәлгә кертәчәклә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», -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диде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 ул.</w:t>
      </w:r>
    </w:p>
    <w:p w:rsidR="00513C3D" w:rsidRDefault="00513C3D" w:rsidP="00513C3D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Әлеге тәкъдим Татарстан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Ректорлар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Советы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тарафыннан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хупланган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Сөләйманов тиздән ө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ст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бирәчәк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югары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йортлары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исемлеге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уртаклашырга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вәгъдә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итте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513C3D" w:rsidRDefault="00513C3D" w:rsidP="00513C3D">
      <w:pPr>
        <w:pStyle w:val="a3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Хә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әкәтне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булдыру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Указны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2022 елның җәендә Россия Президенты </w:t>
      </w:r>
      <w:r>
        <w:rPr>
          <w:rStyle w:val="a4"/>
          <w:rFonts w:ascii="Arial" w:hAnsi="Arial" w:cs="Arial"/>
          <w:color w:val="000000"/>
          <w:sz w:val="25"/>
          <w:szCs w:val="25"/>
        </w:rPr>
        <w:t>Владимир Путин</w:t>
      </w:r>
      <w:r>
        <w:rPr>
          <w:rFonts w:ascii="Arial" w:hAnsi="Arial" w:cs="Arial"/>
          <w:color w:val="000000"/>
          <w:sz w:val="25"/>
          <w:szCs w:val="25"/>
        </w:rPr>
        <w:t> 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имзалады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Алдынгылар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хә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әкәте» Бөтенроссия оешмасының Татарстан бүлеген республиканың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элеккеге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Яшьләр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министрлыгы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Тимур Сөләйманов җитәкли.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Алдынгылар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> хә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әкәте» белән берлектә эшләячәк Республика Координация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советын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төзү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указга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2023 елның 14 февралендә Татарстан Рәисе </w:t>
      </w:r>
      <w:r>
        <w:rPr>
          <w:rStyle w:val="a4"/>
          <w:rFonts w:ascii="Arial" w:hAnsi="Arial" w:cs="Arial"/>
          <w:color w:val="000000"/>
          <w:sz w:val="25"/>
          <w:szCs w:val="25"/>
        </w:rPr>
        <w:t>Рөстәм Миңнеханов</w:t>
      </w:r>
      <w:r>
        <w:rPr>
          <w:rFonts w:ascii="Arial" w:hAnsi="Arial" w:cs="Arial"/>
          <w:color w:val="000000"/>
          <w:sz w:val="25"/>
          <w:szCs w:val="25"/>
        </w:rPr>
        <w:t xml:space="preserve"> кул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куйды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яза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Татар-информ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 </w:t>
      </w:r>
    </w:p>
    <w:p w:rsidR="00513C3D" w:rsidRDefault="00513C3D" w:rsidP="00513C3D">
      <w:pPr>
        <w:pStyle w:val="a3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https://vatantat.ru/news/aldyngylar-xarakate-aktivistlaryna-iugary-uku-iortlaryna-kerganda-ostama-ballar-birelacak-113113</w:t>
      </w:r>
    </w:p>
    <w:p w:rsidR="00611DB2" w:rsidRPr="0053667E" w:rsidRDefault="00611DB2" w:rsidP="00611DB2">
      <w:pPr>
        <w:rPr>
          <w:rFonts w:ascii="Times New Roman" w:hAnsi="Times New Roman" w:cs="Times New Roman"/>
          <w:sz w:val="44"/>
          <w:szCs w:val="44"/>
        </w:rPr>
      </w:pPr>
    </w:p>
    <w:sectPr w:rsidR="00611DB2" w:rsidRPr="0053667E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26731"/>
    <w:rsid w:val="0022047E"/>
    <w:rsid w:val="002A6026"/>
    <w:rsid w:val="003A319D"/>
    <w:rsid w:val="00513C3D"/>
    <w:rsid w:val="0053667E"/>
    <w:rsid w:val="00552EC6"/>
    <w:rsid w:val="00611DB2"/>
    <w:rsid w:val="006715B5"/>
    <w:rsid w:val="00811138"/>
    <w:rsid w:val="00874587"/>
    <w:rsid w:val="00912A9F"/>
    <w:rsid w:val="00934B12"/>
    <w:rsid w:val="00CB38E5"/>
    <w:rsid w:val="00CB798D"/>
    <w:rsid w:val="00CD40C9"/>
    <w:rsid w:val="00E016A0"/>
    <w:rsid w:val="00F96562"/>
    <w:rsid w:val="00FD204D"/>
    <w:rsid w:val="00FE3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536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36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B12"/>
    <w:rPr>
      <w:b/>
      <w:bCs/>
    </w:rPr>
  </w:style>
  <w:style w:type="character" w:styleId="a5">
    <w:name w:val="Hyperlink"/>
    <w:basedOn w:val="a0"/>
    <w:uiPriority w:val="99"/>
    <w:semiHidden/>
    <w:unhideWhenUsed/>
    <w:rsid w:val="00934B12"/>
    <w:rPr>
      <w:color w:val="0000FF"/>
      <w:u w:val="single"/>
    </w:rPr>
  </w:style>
  <w:style w:type="character" w:styleId="a6">
    <w:name w:val="Emphasis"/>
    <w:basedOn w:val="a0"/>
    <w:uiPriority w:val="20"/>
    <w:qFormat/>
    <w:rsid w:val="00934B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4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2026-03-12T07:11:00Z</dcterms:created>
  <dcterms:modified xsi:type="dcterms:W3CDTF">2026-03-12T07:11:00Z</dcterms:modified>
</cp:coreProperties>
</file>