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48" w:rsidRPr="00C3243A" w:rsidRDefault="001C4F48" w:rsidP="00C3243A">
      <w:pPr>
        <w:pStyle w:val="NoSpacing"/>
        <w:jc w:val="center"/>
        <w:rPr>
          <w:b/>
        </w:rPr>
      </w:pPr>
      <w:r w:rsidRPr="00C3243A">
        <w:rPr>
          <w:b/>
        </w:rPr>
        <w:t>ИСПОЛНИТЕЛЬНЫЙ КОМИТЕТ</w:t>
      </w:r>
    </w:p>
    <w:p w:rsidR="001C4F48" w:rsidRPr="00C3243A" w:rsidRDefault="001C4F48" w:rsidP="00C3243A">
      <w:pPr>
        <w:pStyle w:val="NoSpacing"/>
        <w:jc w:val="center"/>
        <w:rPr>
          <w:b/>
        </w:rPr>
      </w:pPr>
      <w:r>
        <w:rPr>
          <w:b/>
        </w:rPr>
        <w:t>СТАРОХУРАДИНСКОГО</w:t>
      </w:r>
      <w:r w:rsidRPr="00C3243A">
        <w:rPr>
          <w:b/>
        </w:rPr>
        <w:t xml:space="preserve"> СЕЛЬСКОГО ПОСЕЛЕНИЯ</w:t>
      </w:r>
    </w:p>
    <w:p w:rsidR="001C4F48" w:rsidRPr="00C3243A" w:rsidRDefault="001C4F48" w:rsidP="00C3243A">
      <w:pPr>
        <w:pStyle w:val="NoSpacing"/>
        <w:jc w:val="center"/>
        <w:rPr>
          <w:b/>
        </w:rPr>
      </w:pPr>
      <w:r w:rsidRPr="00C3243A">
        <w:rPr>
          <w:b/>
        </w:rPr>
        <w:t>Алькеевского муниципального района</w:t>
      </w:r>
    </w:p>
    <w:p w:rsidR="001C4F48" w:rsidRPr="00E554BE" w:rsidRDefault="001C4F48" w:rsidP="00972F40">
      <w:pPr>
        <w:pStyle w:val="NoSpacing"/>
      </w:pPr>
    </w:p>
    <w:p w:rsidR="001C4F48" w:rsidRDefault="001C4F48" w:rsidP="00D91967">
      <w:pPr>
        <w:pStyle w:val="NoSpacing"/>
        <w:jc w:val="center"/>
        <w:rPr>
          <w:b/>
        </w:rPr>
      </w:pPr>
      <w:r w:rsidRPr="00E554BE">
        <w:rPr>
          <w:b/>
        </w:rPr>
        <w:t>ПОСТАНОВЛЕНИЕ</w:t>
      </w:r>
    </w:p>
    <w:p w:rsidR="001C4F48" w:rsidRPr="00E554BE" w:rsidRDefault="001C4F48" w:rsidP="00D91967">
      <w:pPr>
        <w:pStyle w:val="NoSpacing"/>
        <w:jc w:val="center"/>
        <w:rPr>
          <w:b/>
        </w:rPr>
      </w:pPr>
      <w:r w:rsidRPr="00E554BE">
        <w:rPr>
          <w:b/>
        </w:rPr>
        <w:t>КАРАР</w:t>
      </w:r>
    </w:p>
    <w:p w:rsidR="001C4F48" w:rsidRPr="007A3893" w:rsidRDefault="001C4F48" w:rsidP="00972F40">
      <w:pPr>
        <w:pStyle w:val="NoSpacing"/>
        <w:rPr>
          <w:b/>
        </w:rPr>
      </w:pPr>
    </w:p>
    <w:p w:rsidR="001C4F48" w:rsidRPr="007A3893" w:rsidRDefault="001C4F48" w:rsidP="007A3893">
      <w:pPr>
        <w:tabs>
          <w:tab w:val="left" w:pos="5760"/>
          <w:tab w:val="left" w:pos="7020"/>
          <w:tab w:val="left" w:pos="8100"/>
        </w:tabs>
        <w:ind w:right="175"/>
        <w:rPr>
          <w:b/>
        </w:rPr>
      </w:pPr>
      <w:r w:rsidRPr="007A3893">
        <w:rPr>
          <w:b/>
        </w:rPr>
        <w:t xml:space="preserve"> </w:t>
      </w:r>
      <w:r>
        <w:rPr>
          <w:b/>
        </w:rPr>
        <w:t xml:space="preserve">   </w:t>
      </w:r>
      <w:r w:rsidRPr="007A3893">
        <w:rPr>
          <w:b/>
        </w:rPr>
        <w:t xml:space="preserve">  № 24                                                                 </w:t>
      </w:r>
      <w:r>
        <w:rPr>
          <w:b/>
        </w:rPr>
        <w:t xml:space="preserve">                             </w:t>
      </w:r>
      <w:r w:rsidRPr="007A3893">
        <w:rPr>
          <w:b/>
        </w:rPr>
        <w:t xml:space="preserve">   16 июля 2016</w:t>
      </w:r>
    </w:p>
    <w:p w:rsidR="001C4F48" w:rsidRPr="00E554BE" w:rsidRDefault="001C4F48" w:rsidP="00D91967">
      <w:pPr>
        <w:tabs>
          <w:tab w:val="left" w:pos="6096"/>
        </w:tabs>
        <w:ind w:right="3003"/>
        <w:jc w:val="center"/>
      </w:pPr>
    </w:p>
    <w:p w:rsidR="001C4F48" w:rsidRPr="00072F50" w:rsidRDefault="001C4F48" w:rsidP="00972F40">
      <w:pPr>
        <w:tabs>
          <w:tab w:val="left" w:pos="6096"/>
        </w:tabs>
        <w:ind w:right="5101"/>
      </w:pPr>
      <w:r w:rsidRPr="00072F50">
        <w:t>Об утверждении порядка разработки и утверждения административных  регламентов предоставления муниципальных услуг исполни</w:t>
      </w:r>
      <w:r>
        <w:t>тельным комитетом Старохурадинского</w:t>
      </w:r>
      <w:r w:rsidRPr="00072F50">
        <w:t xml:space="preserve"> сельского поселения Алькеевского муниципального района  Республики Татарстан </w:t>
      </w:r>
      <w:r w:rsidRPr="00072F50">
        <w:tab/>
      </w:r>
    </w:p>
    <w:p w:rsidR="001C4F48" w:rsidRPr="00072F50" w:rsidRDefault="001C4F48" w:rsidP="00972F40">
      <w:pPr>
        <w:ind w:right="5101"/>
        <w:jc w:val="both"/>
      </w:pPr>
    </w:p>
    <w:p w:rsidR="001C4F48" w:rsidRPr="00072F50" w:rsidRDefault="001C4F48" w:rsidP="00972F40">
      <w:pPr>
        <w:jc w:val="both"/>
      </w:pPr>
    </w:p>
    <w:p w:rsidR="001C4F48" w:rsidRPr="00072F50" w:rsidRDefault="001C4F48" w:rsidP="00972F40">
      <w:pPr>
        <w:jc w:val="both"/>
      </w:pPr>
      <w:r w:rsidRPr="00072F50">
        <w:tab/>
        <w:t xml:space="preserve">В соответствии  с Федеральными законами от 27 декабря 2009 г. № 365-ФЗ «О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самоуправления» и от 27 июля 2010 г № 210-ФЗ «Об организации предоставления государственных и муниципальных услуг»,  Постановлением Кабинета Министров от 02.11.2010 г.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>
        <w:t>Старохурадинского</w:t>
      </w:r>
      <w:r w:rsidRPr="00072F50">
        <w:t xml:space="preserve"> сельского поселения Алькеевского муниципального района  Республики Татарстан</w:t>
      </w:r>
    </w:p>
    <w:p w:rsidR="001C4F48" w:rsidRPr="00072F50" w:rsidRDefault="001C4F48" w:rsidP="00972F40">
      <w:pPr>
        <w:jc w:val="both"/>
        <w:rPr>
          <w:b/>
        </w:rPr>
      </w:pPr>
      <w:r w:rsidRPr="00072F50">
        <w:rPr>
          <w:b/>
        </w:rPr>
        <w:t>ПОСТАНОВЛЯЕТ:</w:t>
      </w:r>
    </w:p>
    <w:p w:rsidR="001C4F48" w:rsidRPr="00072F50" w:rsidRDefault="001C4F48" w:rsidP="00972F40">
      <w:pPr>
        <w:ind w:firstLine="851"/>
        <w:jc w:val="both"/>
        <w:rPr>
          <w:b/>
        </w:rPr>
      </w:pPr>
      <w:r w:rsidRPr="00072F50">
        <w:t xml:space="preserve">1. Порядок разработки и утверждения административных регламентов предоставления муниципальных услуг исполнительным комитетом </w:t>
      </w:r>
      <w:r>
        <w:t>Старохурадинского</w:t>
      </w:r>
      <w:r w:rsidRPr="00072F50">
        <w:t xml:space="preserve"> сельского поселения Алькеевского муниципального района,  утвержденное  постановлением  исполнительного комитета </w:t>
      </w:r>
      <w:r>
        <w:t>Старохурадинского</w:t>
      </w:r>
      <w:r w:rsidRPr="00072F50">
        <w:t xml:space="preserve"> сельского поселения Алькеевского муниципального района </w:t>
      </w:r>
      <w:r>
        <w:rPr>
          <w:color w:val="FF0000"/>
        </w:rPr>
        <w:t>от 27.03</w:t>
      </w:r>
      <w:r w:rsidRPr="00072F50">
        <w:rPr>
          <w:color w:val="FF0000"/>
        </w:rPr>
        <w:t>.2012г. №</w:t>
      </w:r>
      <w:r>
        <w:rPr>
          <w:color w:val="FF0000"/>
        </w:rPr>
        <w:t xml:space="preserve"> 21</w:t>
      </w:r>
      <w:r w:rsidRPr="00072F50">
        <w:t xml:space="preserve">  признать  утратившим силу.</w:t>
      </w:r>
    </w:p>
    <w:p w:rsidR="001C4F48" w:rsidRPr="00072F50" w:rsidRDefault="001C4F48" w:rsidP="00972F40">
      <w:pPr>
        <w:jc w:val="both"/>
      </w:pPr>
      <w:r w:rsidRPr="00072F50">
        <w:tab/>
        <w:t xml:space="preserve">2.Утвердить прилагаемый Порядок разработки и утверждения административных регламентов предоставления муниципальных услуг исполнительным комитетом </w:t>
      </w:r>
      <w:r>
        <w:t>Старохурадинского</w:t>
      </w:r>
      <w:r w:rsidRPr="00072F50">
        <w:t xml:space="preserve"> сельского поселения Алькеевского муниципального района в новой редакции. (Приложение №1).</w:t>
      </w:r>
    </w:p>
    <w:p w:rsidR="001C4F48" w:rsidRPr="00072F50" w:rsidRDefault="001C4F48" w:rsidP="00972F40">
      <w:pPr>
        <w:jc w:val="both"/>
      </w:pPr>
      <w:r w:rsidRPr="00072F50">
        <w:tab/>
        <w:t xml:space="preserve">3.Исполнительным комитетом </w:t>
      </w:r>
      <w:r>
        <w:t>Старохурадинского</w:t>
      </w:r>
      <w:r w:rsidRPr="00072F50">
        <w:t xml:space="preserve"> сельского поселения Алькеевского  муниципального района при разработке административных регламентов предоставления муниципальных услуг руководствоваться Порядком, утвержденным настоящим постановлением.</w:t>
      </w:r>
    </w:p>
    <w:p w:rsidR="001C4F48" w:rsidRPr="00072F50" w:rsidRDefault="001C4F48" w:rsidP="00972F40">
      <w:pPr>
        <w:jc w:val="both"/>
      </w:pPr>
      <w:r w:rsidRPr="00072F50">
        <w:tab/>
      </w:r>
      <w:r w:rsidRPr="00072F50">
        <w:tab/>
        <w:t>5. Контроль за исполнением настоящего постановления оставляю за собой.</w:t>
      </w:r>
    </w:p>
    <w:p w:rsidR="001C4F48" w:rsidRPr="00CD35CD" w:rsidRDefault="001C4F48" w:rsidP="00972F40">
      <w:pPr>
        <w:jc w:val="both"/>
        <w:rPr>
          <w:sz w:val="20"/>
          <w:szCs w:val="20"/>
        </w:rPr>
      </w:pPr>
    </w:p>
    <w:p w:rsidR="001C4F48" w:rsidRPr="00CD35CD" w:rsidRDefault="001C4F48" w:rsidP="00072F50">
      <w:pPr>
        <w:rPr>
          <w:sz w:val="20"/>
          <w:szCs w:val="20"/>
        </w:rPr>
      </w:pPr>
    </w:p>
    <w:p w:rsidR="001C4F48" w:rsidRPr="00072F50" w:rsidRDefault="001C4F48" w:rsidP="00072F50">
      <w:r w:rsidRPr="00072F50">
        <w:t>Руководитель Исполнительного комитета</w:t>
      </w:r>
    </w:p>
    <w:p w:rsidR="001C4F48" w:rsidRPr="00072F50" w:rsidRDefault="001C4F48" w:rsidP="00072F50">
      <w:r>
        <w:t>Старохурадинского</w:t>
      </w:r>
      <w:r w:rsidRPr="00072F50">
        <w:t xml:space="preserve"> сельского поселения</w:t>
      </w:r>
    </w:p>
    <w:p w:rsidR="001C4F48" w:rsidRPr="00072F50" w:rsidRDefault="001C4F48" w:rsidP="00072F50">
      <w:r w:rsidRPr="00072F50">
        <w:t xml:space="preserve">Алькеевского муниципального района                                                            </w:t>
      </w:r>
      <w:r>
        <w:t>А.Ф.Зиньков</w:t>
      </w:r>
    </w:p>
    <w:p w:rsidR="001C4F48" w:rsidRPr="00CD35CD" w:rsidRDefault="001C4F48" w:rsidP="00972F4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C4F48" w:rsidRPr="00E554BE" w:rsidRDefault="001C4F48" w:rsidP="00972F40">
      <w:pPr>
        <w:pStyle w:val="Heading1"/>
        <w:ind w:left="4248"/>
        <w:rPr>
          <w:rFonts w:ascii="Times New Roman" w:hAnsi="Times New Roman"/>
          <w:b w:val="0"/>
          <w:color w:val="000000"/>
        </w:rPr>
      </w:pPr>
    </w:p>
    <w:p w:rsidR="001C4F48" w:rsidRPr="00E554BE" w:rsidRDefault="001C4F48" w:rsidP="00972F40">
      <w:pPr>
        <w:pStyle w:val="Heading1"/>
        <w:ind w:left="4248"/>
        <w:rPr>
          <w:rFonts w:ascii="Times New Roman" w:hAnsi="Times New Roman"/>
          <w:b w:val="0"/>
          <w:color w:val="000000"/>
        </w:rPr>
      </w:pPr>
    </w:p>
    <w:p w:rsidR="001C4F48" w:rsidRDefault="001C4F48" w:rsidP="00972F40">
      <w:pPr>
        <w:pStyle w:val="NoSpacing"/>
        <w:ind w:firstLine="5103"/>
        <w:rPr>
          <w:sz w:val="20"/>
          <w:szCs w:val="20"/>
        </w:rPr>
      </w:pPr>
    </w:p>
    <w:p w:rsidR="001C4F48" w:rsidRPr="00E92375" w:rsidRDefault="001C4F48" w:rsidP="00972F40">
      <w:pPr>
        <w:pStyle w:val="ConsPlusTitle"/>
        <w:widowControl/>
        <w:jc w:val="center"/>
      </w:pPr>
      <w:r w:rsidRPr="00E92375">
        <w:t>ПОРЯДОК</w:t>
      </w:r>
    </w:p>
    <w:p w:rsidR="001C4F48" w:rsidRPr="00E92375" w:rsidRDefault="001C4F48" w:rsidP="00972F40">
      <w:pPr>
        <w:pStyle w:val="ConsPlusTitle"/>
        <w:widowControl/>
        <w:jc w:val="center"/>
      </w:pPr>
      <w:r w:rsidRPr="00E92375">
        <w:t>РАЗРАБОТКИ И УТВЕРЖДЕНИЯ АДМИНИСТРАТИВНЫХ РЕГЛАМЕНТОВ</w:t>
      </w:r>
    </w:p>
    <w:p w:rsidR="001C4F48" w:rsidRPr="00E92375" w:rsidRDefault="001C4F48" w:rsidP="00972F40">
      <w:pPr>
        <w:pStyle w:val="ConsPlusTitle"/>
        <w:widowControl/>
        <w:jc w:val="center"/>
      </w:pPr>
      <w:r w:rsidRPr="00E92375">
        <w:t xml:space="preserve">ПРЕДОСТАВЛЕНИЯ МУНИЦИПАЛЬНЫХ УСЛУГ </w:t>
      </w:r>
      <w:r>
        <w:t>ИСПОЛНИТЕЛЬНЫМ КОМИТЕТОМ СТАРОХУРАДИНСКОГО СЕЛЬСКОГО ПОСЕЛЕНИЯ</w:t>
      </w:r>
      <w:r w:rsidRPr="00E92375">
        <w:t xml:space="preserve"> АЛЬКЕЕВСКОГО  МУНИЦИПАЛЬНОГО РАЙОНА РЕСПУБЛИКИ ТАТАРСТАН</w:t>
      </w:r>
    </w:p>
    <w:p w:rsidR="001C4F48" w:rsidRPr="00E92375" w:rsidRDefault="001C4F48" w:rsidP="00972F40">
      <w:pPr>
        <w:autoSpaceDE w:val="0"/>
        <w:autoSpaceDN w:val="0"/>
        <w:adjustRightInd w:val="0"/>
        <w:jc w:val="center"/>
      </w:pPr>
    </w:p>
    <w:p w:rsidR="001C4F48" w:rsidRPr="00E554BE" w:rsidRDefault="001C4F48" w:rsidP="00972F40">
      <w:pPr>
        <w:autoSpaceDE w:val="0"/>
        <w:autoSpaceDN w:val="0"/>
        <w:adjustRightInd w:val="0"/>
        <w:jc w:val="center"/>
        <w:outlineLvl w:val="1"/>
      </w:pPr>
      <w:r w:rsidRPr="00E554BE">
        <w:t>1. Общие положения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1.1. Настоящий Порядок устанавливает общие требования к разработке и утверждению административных регламентов предоставления </w:t>
      </w:r>
      <w:r>
        <w:t>исполнительным комитетом Старохурадинского сельского поселения</w:t>
      </w:r>
      <w:r w:rsidRPr="00E554BE">
        <w:t xml:space="preserve"> Алькеевского муниципального района Республики Татарстан муниципальных услуг (далее - административные регламенты).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1.2. В целях настоящего Порядка применяются следующие термины: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</w:t>
      </w:r>
      <w:r>
        <w:t xml:space="preserve">исполнительного комитета Старохурадинского сельского поселения Алькеевского муниципального района </w:t>
      </w:r>
      <w:r w:rsidRPr="00E554BE">
        <w:t xml:space="preserve"> Республики Татарстан, порядок взаимодействия между его должностными лицами, а также взаимодействие </w:t>
      </w:r>
      <w:r>
        <w:t>исполнительного комитета Старохурадинского сельского поселения Алькеевского муниципального района</w:t>
      </w:r>
      <w:r w:rsidRPr="00E554BE">
        <w:t xml:space="preserve"> с физическими или юридическими лицами (далее - пол</w:t>
      </w:r>
      <w:r>
        <w:t>учатели муниципальных услуг);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муниципальная услуга предоставляемая </w:t>
      </w:r>
      <w:r>
        <w:t>исполнительным комитетом Старохурадинского сельского поселения</w:t>
      </w:r>
      <w:r w:rsidRPr="00E554BE">
        <w:t xml:space="preserve"> (далее - муниципальная услуга) - деятельность по реализации функций </w:t>
      </w:r>
      <w:r>
        <w:t>исполнительного комитета Старохурадинского сельского поселения</w:t>
      </w:r>
      <w:r w:rsidRPr="00E554BE">
        <w:t xml:space="preserve"> </w:t>
      </w:r>
      <w:r>
        <w:t xml:space="preserve">Алькеевского муниципального района </w:t>
      </w:r>
      <w:r w:rsidRPr="00E554BE">
        <w:t xml:space="preserve"> (далее - орган, предоставляющий муниципальную услугу),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 установленных в соответствии с Федеральным законом от 6 октября  2003 года № 131-ФЗ «Об общих принципах организации местного самоуправления в Российской Федерации» и уставами муниципальных образований</w:t>
      </w:r>
    </w:p>
    <w:p w:rsidR="001C4F48" w:rsidRDefault="001C4F48" w:rsidP="000A74D2">
      <w:pPr>
        <w:autoSpaceDE w:val="0"/>
        <w:autoSpaceDN w:val="0"/>
        <w:adjustRightInd w:val="0"/>
        <w:ind w:firstLine="540"/>
        <w:jc w:val="both"/>
      </w:pPr>
      <w:r w:rsidRPr="00E554BE">
        <w:t>принцип "одного окна" - режим, при котором получатели муниципальных услуг в процессе получения муниципальной услуги взаимодействуют только с одним подразделением органа, предос</w:t>
      </w:r>
      <w:r>
        <w:t>тавляющего муниципальную услугу;</w:t>
      </w:r>
    </w:p>
    <w:p w:rsidR="001C4F48" w:rsidRPr="002D038F" w:rsidRDefault="001C4F48" w:rsidP="00C3243A">
      <w:pPr>
        <w:autoSpaceDE w:val="0"/>
        <w:autoSpaceDN w:val="0"/>
        <w:adjustRightInd w:val="0"/>
        <w:ind w:firstLine="540"/>
        <w:jc w:val="both"/>
      </w:pPr>
      <w:r w:rsidRPr="002D038F">
        <w:t xml:space="preserve"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</w:t>
      </w:r>
      <w:r>
        <w:t>Поселении</w:t>
      </w:r>
      <w:r w:rsidRPr="002D038F">
        <w:t>.</w:t>
      </w:r>
    </w:p>
    <w:p w:rsidR="001C4F48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1.3. Административные регламенты разрабатываются </w:t>
      </w:r>
      <w:r>
        <w:t>исполнительным комитетом Старохурадинского сельского поселения</w:t>
      </w:r>
      <w:r w:rsidRPr="00E554BE">
        <w:t xml:space="preserve"> Алькеевского муниципального района Республики Татарстан, к сфере деятельности котор</w:t>
      </w:r>
      <w:r>
        <w:t>ого</w:t>
      </w:r>
      <w:r w:rsidRPr="00E554BE">
        <w:t xml:space="preserve"> относится предоставление муниципальной услуги (далее - орган местного самоуправления)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Министров Республики Татарстан, положений об органах местного самоуправления, регламентов внутренней организации органов местного самоуправления и настоящего Порядка, а также с учетом решений правительственных координационных органов,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муниципальных услуг.</w:t>
      </w:r>
    </w:p>
    <w:p w:rsidR="001C4F48" w:rsidRDefault="001C4F48" w:rsidP="00972F40">
      <w:pPr>
        <w:autoSpaceDE w:val="0"/>
        <w:autoSpaceDN w:val="0"/>
        <w:adjustRightInd w:val="0"/>
        <w:ind w:firstLine="540"/>
        <w:jc w:val="both"/>
      </w:pPr>
      <w:r>
        <w:t>Административные регламенты разрабатываются и утверждаются исполнительным комитетом Старохурадинского сельского поселения Алькеевского муниципального района,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муниципальной услуги.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1.4. </w:t>
      </w:r>
      <w:r>
        <w:t xml:space="preserve">Исполнительный комитет Старохурадинского сельского поселения Алькеевского муниципального района </w:t>
      </w:r>
      <w:r w:rsidRPr="00E554BE">
        <w:t xml:space="preserve"> при разработке и утверждении административных регламентов руководствуется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1.5. При разработке административных регламентов </w:t>
      </w:r>
      <w:r>
        <w:t xml:space="preserve">исполнительный комитет Старохурадинского сельского поселения Алькеевского муниципального района </w:t>
      </w:r>
      <w:r w:rsidRPr="00E554BE">
        <w:t>предусматривает оптимизацию (повышение качества) предоставления муниципальных услуг, в том числе: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упорядочение административных процедур и административных действий;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муниципальной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сокращение количества документов, представляемых получателями муниципальных услуг,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муниципальных услуг с должностными лицами, в том числе за счет реализации принципа "одного окна", использование межведомственного согласования при предоставлении муниципальной услуги без участия получателя муниципальной услуги, в том числе с использованием информационно-коммуникационных технологий;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г)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услуги. </w:t>
      </w:r>
      <w:r>
        <w:t>Исполнительный комитет Старохурадинского сельского поселения Алькеевского муниципального района</w:t>
      </w:r>
      <w:r w:rsidRPr="00E554BE">
        <w:t>, осуществляющий подготовку административного регламента, может установить в административном регламенте сокращенные сроки предоставления муниципальной услуги, а также сроки исполнения административных процедур в рамках предоставления муниципальной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е) предоставление муниципальной услуги в электронной форме.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1.6. При разработке административного регламента </w:t>
      </w:r>
      <w:r>
        <w:t>Исполнительный комитет Старохурадинского сельского поселения Алькеевского муниципального района</w:t>
      </w:r>
      <w:r w:rsidRPr="00E554BE">
        <w:t xml:space="preserve">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1.7. </w:t>
      </w:r>
      <w:r>
        <w:t>Исполнительный комитет Старохурадинского сельского поселения Алькеевского муниципального района</w:t>
      </w:r>
      <w:r w:rsidRPr="00E554BE">
        <w:t xml:space="preserve"> не вправе устанавливать в административных регламентах предоставления муниципальных услуг полномочия органов исполнительной власти,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>
        <w:t>Исполнительный комитет Старохурадинского сельского поселения Алькеевского муниципального района</w:t>
      </w:r>
      <w:r w:rsidRPr="00E554BE">
        <w:t xml:space="preserve"> не вправе устанавливать в административных регламентах предоставления муниципальных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</w:t>
      </w:r>
      <w:r>
        <w:t>исполнительным комитетом Старохурадинского сельского поселения</w:t>
      </w:r>
      <w:r w:rsidRPr="00E554BE">
        <w:t xml:space="preserve">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1.8. 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муниципальных услуг физическим и юридическим лицам </w:t>
      </w:r>
      <w:r>
        <w:t>исполнительным комитетом Старохурадинского сельского поселения</w:t>
      </w:r>
      <w:r w:rsidRPr="00E554BE">
        <w:t xml:space="preserve"> (далее - уполномоченный орган).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1.9. Административные регламенты в сфере реализации полномочий </w:t>
      </w:r>
      <w:r>
        <w:t>и</w:t>
      </w:r>
      <w:r w:rsidRPr="00E554BE">
        <w:t>сполнительного комитета</w:t>
      </w:r>
      <w:r w:rsidRPr="00072F50">
        <w:t xml:space="preserve"> </w:t>
      </w:r>
      <w:r>
        <w:t>Старохурадинского</w:t>
      </w:r>
      <w:r w:rsidRPr="00191EE5">
        <w:t xml:space="preserve"> сельского поселения</w:t>
      </w:r>
      <w:r w:rsidRPr="00E554BE">
        <w:t xml:space="preserve"> Алькеевского  муниципального района Республики Татарстан утверждаются Руковод</w:t>
      </w:r>
      <w:r>
        <w:t>ителем исполнительного комитета</w:t>
      </w:r>
      <w:r w:rsidRPr="00072F50">
        <w:t xml:space="preserve"> </w:t>
      </w:r>
      <w:r>
        <w:t>Старохурадинского</w:t>
      </w:r>
      <w:r w:rsidRPr="00191EE5">
        <w:t xml:space="preserve"> сельского поселения</w:t>
      </w:r>
      <w:r>
        <w:t xml:space="preserve"> Алькеевского муниципального района.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1.1</w:t>
      </w:r>
      <w:r>
        <w:t>0</w:t>
      </w:r>
      <w:r w:rsidRPr="00E554BE">
        <w:t xml:space="preserve">. </w:t>
      </w:r>
      <w:r w:rsidRPr="00191EE5">
        <w:t xml:space="preserve">Исполнительный комитет </w:t>
      </w:r>
      <w:r>
        <w:t>Старохурадинского</w:t>
      </w:r>
      <w:r w:rsidRPr="00191EE5">
        <w:t xml:space="preserve"> сельского поселения Алькеевского муниципального района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муниципальной услуги, либо, если положения ведомственных нормативных правовых актов включены в административный регламент, отменяет их.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>
        <w:t>1.11.</w:t>
      </w:r>
      <w:r w:rsidRPr="00E554BE">
        <w:t>В случае если в процессе разработки проекта административного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1.12.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муниципальной услуги, изменения в структуре органов местного самоуправления, к сфере деятельности которых относится предоставление соответствующей муниципальной услуги, а также с учетом результатов мониторинга применения указанных административных регламентов.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1.13.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информационно-телекоммуникационной сети "Интернет" на официальн</w:t>
      </w:r>
      <w:r>
        <w:t>ом</w:t>
      </w:r>
      <w:r w:rsidRPr="00E554BE">
        <w:t xml:space="preserve"> сайт</w:t>
      </w:r>
      <w:r>
        <w:t xml:space="preserve">е Алькеевского муниципального района Республики Татарстан </w:t>
      </w:r>
      <w:r w:rsidRPr="00E554BE">
        <w:t xml:space="preserve"> </w:t>
      </w:r>
      <w:hyperlink r:id="rId4" w:history="1">
        <w:r w:rsidRPr="00E14ABD">
          <w:rPr>
            <w:rStyle w:val="Hyperlink"/>
          </w:rPr>
          <w:t>http://alkeevskiy.tatarstan.ru</w:t>
        </w:r>
      </w:hyperlink>
      <w:r>
        <w:t xml:space="preserve">, </w:t>
      </w:r>
      <w:r w:rsidRPr="00E554BE">
        <w:t xml:space="preserve">а также </w:t>
      </w:r>
      <w:r w:rsidRPr="002D038F">
        <w:t>в доступных для посетителей</w:t>
      </w:r>
      <w:r w:rsidRPr="00A87A49">
        <w:rPr>
          <w:color w:val="FF0000"/>
        </w:rPr>
        <w:t xml:space="preserve"> </w:t>
      </w:r>
      <w:r w:rsidRPr="00E554BE">
        <w:t>местах предоставления муниципальной услуги.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</w:p>
    <w:p w:rsidR="001C4F48" w:rsidRPr="00E554BE" w:rsidRDefault="001C4F48" w:rsidP="00972F40">
      <w:pPr>
        <w:autoSpaceDE w:val="0"/>
        <w:autoSpaceDN w:val="0"/>
        <w:adjustRightInd w:val="0"/>
        <w:jc w:val="center"/>
        <w:outlineLvl w:val="1"/>
      </w:pPr>
      <w:r w:rsidRPr="00E554BE">
        <w:t>2. Требования к административным регламентам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2.1. Наименование административного регламента определяется </w:t>
      </w:r>
      <w:r>
        <w:t xml:space="preserve">исполнительным комитетом Старохурадинского сельского поселения Алькеевского муниципального района </w:t>
      </w:r>
      <w:r w:rsidRPr="00E554BE">
        <w:t xml:space="preserve"> с учетом формулировки, соответствующей редакции положения нормативного правового акта, которым предусмотрена такая муниципальная услуга.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2.2. В административный регламент включаются следующие разделы: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общие положения;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стандарт предоставления муниципальной услуги;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>
        <w:t xml:space="preserve"> (действий) в электронной форме</w:t>
      </w:r>
      <w:r w:rsidRPr="002D038F">
        <w:t>, а также особенности выполнения административных процедур</w:t>
      </w:r>
      <w:r>
        <w:t xml:space="preserve"> </w:t>
      </w:r>
      <w:r w:rsidRPr="002D038F">
        <w:t xml:space="preserve">в удаленных рабочих местах многофункционального центра предоставления </w:t>
      </w:r>
      <w:r>
        <w:t xml:space="preserve">государственных и </w:t>
      </w:r>
      <w:r w:rsidRPr="002D038F">
        <w:t>муниципальных услуг;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порядок и формы контроля за предоставлением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д)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2.3. Раздел, касающийся общих положений, состоит из следующих подразделов: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предмет регулирования административного регламента;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категории получателей муниципальной услуги. Приводится перечень получателей муниципальной услуги - юридических и физических лиц с указанием (при наличии) льготных категорий получателей муниципальной услуги (категория лиц);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требования к порядку информирования о предоставлении муниципальной услуги, в том числе: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информация о месте нахождения и графике работы </w:t>
      </w:r>
      <w:r>
        <w:t>исполнительного комитета Старохурадинского сельского поселения Алькеевского муниципального района</w:t>
      </w:r>
      <w:r w:rsidRPr="00E554BE">
        <w:t xml:space="preserve">, способы получения информации о месте нахождения </w:t>
      </w:r>
      <w:r>
        <w:t>исполнительного комитета Старохурадинского сельского поселения Алькеевского муниципального района</w:t>
      </w:r>
      <w:r w:rsidRPr="00E554BE">
        <w:t xml:space="preserve">, </w:t>
      </w:r>
      <w:r w:rsidRPr="002D038F">
        <w:t>а также удаленных рабочих мест многофункционального центра предоставления государственных и муниципальных услуг;</w:t>
      </w:r>
    </w:p>
    <w:p w:rsidR="001C4F48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справочные телефоны </w:t>
      </w:r>
      <w:r>
        <w:t>исполнительного комитета Старохурадинского сельского поселения Алькеевского муниципального района;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>
        <w:t>адрес</w:t>
      </w:r>
      <w:r w:rsidRPr="00E554BE">
        <w:t xml:space="preserve"> официальн</w:t>
      </w:r>
      <w:r>
        <w:t>ого</w:t>
      </w:r>
      <w:r w:rsidRPr="00E554BE">
        <w:t xml:space="preserve"> сайт</w:t>
      </w:r>
      <w:r>
        <w:t>а</w:t>
      </w:r>
      <w:r w:rsidRPr="00E554BE">
        <w:t xml:space="preserve"> </w:t>
      </w:r>
      <w:r>
        <w:t>Алькеевского муниципального района Республики Татарстан</w:t>
      </w:r>
      <w:r w:rsidRPr="00E554BE">
        <w:t xml:space="preserve"> в информационно-телекоммуникационной сети "Интернет", содержащ</w:t>
      </w:r>
      <w:r>
        <w:t>его</w:t>
      </w:r>
      <w:r w:rsidRPr="00E554BE">
        <w:t xml:space="preserve">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государственной информационной системы "Портал государственных и муниципальных услуг Республики Татарстан";</w:t>
      </w:r>
    </w:p>
    <w:p w:rsidR="001C4F48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</w:t>
      </w:r>
      <w:r>
        <w:t>ом</w:t>
      </w:r>
      <w:r w:rsidRPr="00E554BE">
        <w:t xml:space="preserve"> сайт</w:t>
      </w:r>
      <w:r>
        <w:t>е</w:t>
      </w:r>
      <w:r w:rsidRPr="00E554BE">
        <w:t xml:space="preserve"> </w:t>
      </w:r>
      <w:r>
        <w:t>Алькеевского муниципального района Республики Татарстан</w:t>
      </w:r>
      <w:r w:rsidRPr="00E554BE">
        <w:t>, а также в федеральной государственной информационной системе "Единый портал государственных и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требования о размещении на стендах в местах предоставления муниципальных услуг следующей информации: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 xml:space="preserve">а) наименование муниципальной услуги, предоставляемой </w:t>
      </w:r>
      <w:r>
        <w:t xml:space="preserve">исполнительным комитетом Старохурадинского сельского поселения Алькеевского муниципального района 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б) описание результата предоставления муниципальной услуги;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в)</w:t>
      </w:r>
      <w:bookmarkStart w:id="0" w:name="_GoBack"/>
      <w:bookmarkEnd w:id="0"/>
      <w:r w:rsidRPr="002D038F">
        <w:t xml:space="preserve"> срок предоставления муниципальной услуги, срок приостановления предостановления муниципальной услуги в случае, если возможность приостановления предусмотрена законодательством Российской Федерации;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г)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государственных и муниципальных 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д) исчерпывающий перечень оснований для отказа в приеме документов, необходимых для предоставления муниципальной услуги;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е) размер государственной пошлины или иной платы, взимаемой за предоставление муниципальной услуги, а также услуг, которые являются необходимыми и обязательными для предоставления муниципальной услуги;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ж) информация о времени работы органа местного самоуправления, о графике приема заявлений на предоставление муниципальной  услуги специалистами органа местного самоуправления;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>з) информация для получателей муниципальной услуги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2.4. Стандарт предоставления муниципальной услуги оформляется в виде таблицы, содержащей графы "Наименование требования к стандарту предоставления государственной и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наименование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наименование органа местного самоуправления, непосредственно предоставляющего муниципальную услугу;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описание результата предоставления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Федерации;</w:t>
      </w:r>
    </w:p>
    <w:p w:rsidR="001C4F48" w:rsidRPr="002D038F" w:rsidRDefault="001C4F48" w:rsidP="00A50B6E">
      <w:pPr>
        <w:autoSpaceDE w:val="0"/>
        <w:autoSpaceDN w:val="0"/>
        <w:adjustRightInd w:val="0"/>
        <w:jc w:val="both"/>
      </w:pPr>
      <w:r>
        <w:t xml:space="preserve">        </w:t>
      </w:r>
      <w:r w:rsidRPr="002D038F">
        <w:t xml:space="preserve">д) </w:t>
      </w:r>
      <w:r w:rsidRPr="002D038F">
        <w:rPr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е)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Также устанавливается запрет требовать от заявителя: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муниципальной услуги, за исключением документов, указанных в </w:t>
      </w:r>
      <w:hyperlink r:id="rId5" w:history="1">
        <w:r w:rsidRPr="00C3243A">
          <w:rPr>
            <w:rStyle w:val="Hyperlink"/>
            <w:color w:val="auto"/>
            <w:u w:val="none"/>
          </w:rPr>
          <w:t>части 6 статьи 7</w:t>
        </w:r>
      </w:hyperlink>
      <w:r w:rsidRPr="00E554BE"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ж)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местного самоуправления, предоставляющим муниципальную услугу;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к)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л) порядок, размер и основания взимания платы за предоставление услуг, которые являются необходимыми и обязательными для предоставления муниципальной, включая информацию о методике расчета размера такой платы;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м) максимальный срок ожидания в очереди при подаче запроса о предоставлении муниципальной услуги и при получении результата предоставления таких услуг;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н) срок регистрации запроса заявителя о предоставлении муниципальной услуги, в том числе в электронной форме;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о) требования к помещениям, в которых предоставляется муниципальная услуга, к месту ожидания и приема заявителей,</w:t>
      </w:r>
      <w:r>
        <w:t xml:space="preserve"> в том числе</w:t>
      </w:r>
      <w:r w:rsidRPr="00E554BE">
        <w:t xml:space="preserve"> </w:t>
      </w:r>
      <w:r>
        <w:t xml:space="preserve">к обеспечению доступности для инвалидов указанных объектов в соответствии с законодательством Российской Федерации о социальной защите инвалидов, </w:t>
      </w:r>
      <w:r w:rsidRPr="00E554BE">
        <w:t>размещению и оформлению визуальной, текстовой и мультимедийной информации о порядке предоставления таких услуг;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п) показатели доступности и качества муниципальной услуги, в том числе количество взаимодействий заявителя с должностными лицами при предоставлении  муниципальной услуги и их продолжительность, возможность получения муниципальной  услуги </w:t>
      </w:r>
      <w:r w:rsidRPr="002D038F">
        <w:t>в удаленных рабочих местах многофункционального центра предоставления государственных и муниципальных услуг,</w:t>
      </w:r>
      <w:r w:rsidRPr="00E554BE">
        <w:t xml:space="preserve">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р) особенности предоставления муниципальной услуги в электронной форме. Указываются особенности предоставления муниципальной услуги в электронной форме, в том числе с использованием порталов государственных и муниципальных услуг: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предоставление в установленном порядке информации и обеспечение доступа к сведениям о муниципальной услуге;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подача запроса и иных документов, необходимых для предоставления муниципальной услуги, и прием таких запроса и документов;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получение сведений о ходе выполнения запроса о предоставлении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получение результата предоставления муниципальной услуги, если иное не установлено федеральным законодательством;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иные действия, необходимые для предоставления муниципальной услуги.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2.5.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</w:t>
      </w:r>
      <w:r>
        <w:t xml:space="preserve">а также </w:t>
      </w:r>
      <w:r w:rsidRPr="002D038F">
        <w:t>особенностей выполне</w:t>
      </w:r>
      <w:r>
        <w:t xml:space="preserve">ния административных процедур </w:t>
      </w:r>
      <w:r w:rsidRPr="002D038F">
        <w:t>в удаленных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</w:t>
      </w:r>
      <w:r w:rsidRPr="00E554BE">
        <w:t xml:space="preserve"> то есть логически обособленной последовательности административных действий при предоставлении муниципальной услуги, имеющей конечный результат и выделяемой в рамках предоставления муниципальной услуги.</w:t>
      </w:r>
    </w:p>
    <w:p w:rsidR="001C4F48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В начале раздела указывается исчерпывающий перечень административных процедур, содержащихся в нем. 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</w:t>
      </w:r>
      <w:r>
        <w:t xml:space="preserve">оставления муниципальной услуги, </w:t>
      </w:r>
      <w:r w:rsidRPr="002D038F">
        <w:t>описание процедуры исправления технических ошибок (описок, опечаток, грамматической или арифметической ошибки).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2.6. Блок-схема предоставления муниципальной услуги приводится в приложении к административному регламенту.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2.7. Описание каждого административного действия содержит следующие обязательные элементы: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юридические факты, являющиеся основанием для начала административного действия;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содержание административного действия, продолжительность и (или) максимальный срок его выполнения;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критерии принятия решений;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2.8. Раздел, касающийся порядка и формы контроля за предоставлением муниципальной услуги, состоит из следующих подразделов: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лицами;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2.9. В разделе, касающемся досудебного (внесудебного) порядка обжалования решений и действий (бездействия) органов, предоставляющих муниципальную услугу, а также их должностных лиц, указываются: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информация для получателей муниципальной услуги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C4F48" w:rsidRPr="002D038F" w:rsidRDefault="001C4F48" w:rsidP="00972F40">
      <w:pPr>
        <w:autoSpaceDE w:val="0"/>
        <w:autoSpaceDN w:val="0"/>
        <w:adjustRightInd w:val="0"/>
        <w:ind w:firstLine="540"/>
        <w:jc w:val="both"/>
      </w:pPr>
      <w:r w:rsidRPr="002D038F">
        <w:t xml:space="preserve">б) предмет досудебного (внесудебного) обжалования; 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основания для начала процедуры досудебного (внесудебного) обжалования;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право получателя муниципальной услуги на получение информации и документов, необходимых для обоснования и рассмотрения жалобы (претензии);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д) органы местного самоуправления и должностные лица, которым может быть адресована жалоба (претензия) получателя муниципальной услуги в досудебном (внесудебном) порядке;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е) сроки рассмотрения жалобы (претензии);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ж) результат досудебного (внесудебного) обжалования применительно к каждой процедуре либо инстанции обжалования.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</w:p>
    <w:p w:rsidR="001C4F48" w:rsidRPr="00E554BE" w:rsidRDefault="001C4F48" w:rsidP="00972F40">
      <w:pPr>
        <w:autoSpaceDE w:val="0"/>
        <w:autoSpaceDN w:val="0"/>
        <w:adjustRightInd w:val="0"/>
        <w:jc w:val="center"/>
        <w:outlineLvl w:val="1"/>
      </w:pPr>
      <w:r w:rsidRPr="00E554BE">
        <w:t>3. Правила проведения независимой экспертизы и экспертизы,</w:t>
      </w:r>
    </w:p>
    <w:p w:rsidR="001C4F48" w:rsidRPr="00E554BE" w:rsidRDefault="001C4F48" w:rsidP="00972F40">
      <w:pPr>
        <w:autoSpaceDE w:val="0"/>
        <w:autoSpaceDN w:val="0"/>
        <w:adjustRightInd w:val="0"/>
        <w:jc w:val="center"/>
      </w:pPr>
      <w:r w:rsidRPr="00E554BE">
        <w:t>проводимой уполномоченным органом. Анализ применения</w:t>
      </w:r>
    </w:p>
    <w:p w:rsidR="001C4F48" w:rsidRPr="00E554BE" w:rsidRDefault="001C4F48" w:rsidP="00972F40">
      <w:pPr>
        <w:autoSpaceDE w:val="0"/>
        <w:autoSpaceDN w:val="0"/>
        <w:adjustRightInd w:val="0"/>
        <w:jc w:val="center"/>
      </w:pPr>
      <w:r w:rsidRPr="00E554BE">
        <w:t>административных регламентов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3.1. Орган местного самоуправления в ходе разработки административных регламентов осуществляет следующие действия: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организует проведение независимой экспертизы проекта административного регламента. В этих целях орган местного самоуправления размещает проект административного регламента в информационно-телекоммуникационной сети "Интернет" на своем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Вместе с проектом административного регламента в информационно-телекоммуникационной сети "Интернет" размещаются: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информация о сроках внесения предложений по проекту административного регламента;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счет собственных средств. Прием предложений осуществляется в 24-дневный срок,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 xml:space="preserve">в) осуществляет доработку проекта административного регламента с учетом заключений, поступивших от заинтересованных организаций и граждан. Непоступление заключения независимой экспертизы не является препятствием для проведения экспертизы, указанной в </w:t>
      </w:r>
      <w:hyperlink r:id="rId6" w:history="1">
        <w:r w:rsidRPr="00C3243A">
          <w:rPr>
            <w:rStyle w:val="Hyperlink"/>
            <w:color w:val="auto"/>
            <w:u w:val="none"/>
          </w:rPr>
          <w:t>пункте 3.2</w:t>
        </w:r>
      </w:hyperlink>
      <w:r w:rsidRPr="00C3243A">
        <w:t xml:space="preserve"> настоящего раздела, и последующего утверждения административного регламента;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 xml:space="preserve">г) направляет в порядке, установленном </w:t>
      </w:r>
      <w:hyperlink r:id="rId7" w:history="1">
        <w:r w:rsidRPr="00C3243A">
          <w:rPr>
            <w:rStyle w:val="Hyperlink"/>
            <w:color w:val="auto"/>
            <w:u w:val="none"/>
          </w:rPr>
          <w:t>Постановлением</w:t>
        </w:r>
      </w:hyperlink>
      <w:r w:rsidRPr="00C3243A">
        <w:t xml:space="preserve"> Кабинета Министров Республики Татарстан от 10.09.2010 N 729 "О государственной информационной системе "Реестр государственных и муниципальных услуг Республики Татарстан",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"Реестр государственных и муниципальных услуг Республики Татарстан" в семидневный срок, исчисляемый в рабочих днях, со дня вступления в силу правовых актов, определяющих (изменяющих) орган местного самоуправления, на который возложено предоставление соответствующей муниципальной услуги, и (или) порядок предоставления муниципальной услуги.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>3.2. Орган местного самоуправления, ответственный за утверждение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муниципальной услуги и пояснительную записку.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 xml:space="preserve"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</w:t>
      </w:r>
      <w:hyperlink r:id="rId8" w:history="1">
        <w:r w:rsidRPr="00C3243A">
          <w:rPr>
            <w:rStyle w:val="Hyperlink"/>
            <w:color w:val="auto"/>
            <w:u w:val="none"/>
          </w:rPr>
          <w:t>законом</w:t>
        </w:r>
      </w:hyperlink>
      <w:r w:rsidRPr="00C3243A">
        <w:t xml:space="preserve"> "Об организации предоставления госу</w:t>
      </w:r>
      <w:r w:rsidRPr="00E554BE">
        <w:t>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 xml:space="preserve">а) соответствие структуры и содержания проекта регламента требованиям, предъявляемым к ним Федеральным </w:t>
      </w:r>
      <w:hyperlink r:id="rId9" w:history="1">
        <w:r w:rsidRPr="00C3243A">
          <w:rPr>
            <w:rStyle w:val="Hyperlink"/>
            <w:color w:val="auto"/>
            <w:u w:val="none"/>
          </w:rPr>
          <w:t>законом</w:t>
        </w:r>
      </w:hyperlink>
      <w:r w:rsidRPr="00C3243A"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>в) оптимизация порядка предоставления муниципальной услуги, в том числе:</w:t>
      </w:r>
    </w:p>
    <w:p w:rsidR="001C4F48" w:rsidRPr="00C3243A" w:rsidRDefault="001C4F48" w:rsidP="00972F40">
      <w:pPr>
        <w:autoSpaceDE w:val="0"/>
        <w:autoSpaceDN w:val="0"/>
        <w:adjustRightInd w:val="0"/>
        <w:ind w:firstLine="540"/>
        <w:jc w:val="both"/>
      </w:pPr>
      <w:r w:rsidRPr="00C3243A">
        <w:t>упорядочение административных процедур (действий);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устранение избыточных административных процедур (действий);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предоставление муниципальной услуги в электронной форме.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Экспертиза проекта административного регламента осуществляется уполномоченным органом в десятидневный срок, исчисляемый в рабочих днях, со дня его получения.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3.3. Орган местного самоуправления, ответственный за утверждение регламента, 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3.4. Анализ практики применения административных регламентов проводится </w:t>
      </w:r>
      <w:r>
        <w:t>исполнительным комитетом Старохурадинского сельского поселения</w:t>
      </w:r>
      <w:r w:rsidRPr="00E554BE">
        <w:t>, другими организациями с целью установления: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а) соответствия исполнения административного регламента требованиям к качеству и доступности предоставления муниципальной услуги. При этом подлежит установлению оценка потребителями муниципальной услуги характера взаимодействия с должностными лицами органов местного самоуправления, качества и доступности соответствующей муниципальной услуги (срок предоставления, условия ожидания приема, порядок информирования о муниципальной услуге и т.д.);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б) обоснованности отказов в предоставлении муниципальной услуги;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г) соответствия должностных регламентов ответственных должностных лиц, участвующих в исполнении муниципальной функции (предоставлении муниципальной услуги), административному регламенту в части описания в них административных действий, профессиональных знаний и навыков;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д) ресурсного обеспечения исполнения административного регламента;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>е) необходимости внесения в него изменений.</w:t>
      </w:r>
    </w:p>
    <w:p w:rsidR="001C4F48" w:rsidRPr="00E554BE" w:rsidRDefault="001C4F48" w:rsidP="00972F40">
      <w:pPr>
        <w:autoSpaceDE w:val="0"/>
        <w:autoSpaceDN w:val="0"/>
        <w:adjustRightInd w:val="0"/>
        <w:ind w:firstLine="540"/>
        <w:jc w:val="both"/>
      </w:pPr>
      <w:r w:rsidRPr="00E554BE">
        <w:t xml:space="preserve">3.5. 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</w:t>
      </w:r>
      <w:r>
        <w:t>Алькеевского муниципального района Республики Татарстан.</w:t>
      </w:r>
    </w:p>
    <w:p w:rsidR="001C4F48" w:rsidRPr="00E554BE" w:rsidRDefault="001C4F48" w:rsidP="00972F40"/>
    <w:p w:rsidR="001C4F48" w:rsidRPr="00E554BE" w:rsidRDefault="001C4F48" w:rsidP="00972F40"/>
    <w:p w:rsidR="001C4F48" w:rsidRPr="00E554BE" w:rsidRDefault="001C4F48" w:rsidP="00972F40"/>
    <w:p w:rsidR="001C4F48" w:rsidRPr="00E554BE" w:rsidRDefault="001C4F48"/>
    <w:sectPr w:rsidR="001C4F48" w:rsidRPr="00E554BE" w:rsidSect="00E5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F40"/>
    <w:rsid w:val="000058A3"/>
    <w:rsid w:val="00035D62"/>
    <w:rsid w:val="00072F50"/>
    <w:rsid w:val="000A74D2"/>
    <w:rsid w:val="000E0934"/>
    <w:rsid w:val="001673EF"/>
    <w:rsid w:val="00191EE5"/>
    <w:rsid w:val="001C4F48"/>
    <w:rsid w:val="00211D09"/>
    <w:rsid w:val="002866EF"/>
    <w:rsid w:val="002C05B9"/>
    <w:rsid w:val="002D038F"/>
    <w:rsid w:val="002E19CB"/>
    <w:rsid w:val="00322534"/>
    <w:rsid w:val="00351F1A"/>
    <w:rsid w:val="00384D81"/>
    <w:rsid w:val="003C5310"/>
    <w:rsid w:val="003D1ADD"/>
    <w:rsid w:val="003D5BE7"/>
    <w:rsid w:val="003F33DD"/>
    <w:rsid w:val="004252C5"/>
    <w:rsid w:val="00434B15"/>
    <w:rsid w:val="004664B4"/>
    <w:rsid w:val="004C357A"/>
    <w:rsid w:val="005A03AD"/>
    <w:rsid w:val="005F4A96"/>
    <w:rsid w:val="00630941"/>
    <w:rsid w:val="006348D2"/>
    <w:rsid w:val="00662DF7"/>
    <w:rsid w:val="00674884"/>
    <w:rsid w:val="006932CB"/>
    <w:rsid w:val="006B52A4"/>
    <w:rsid w:val="006C1B2C"/>
    <w:rsid w:val="007102E0"/>
    <w:rsid w:val="007459FF"/>
    <w:rsid w:val="007532C4"/>
    <w:rsid w:val="007930B0"/>
    <w:rsid w:val="007A3893"/>
    <w:rsid w:val="007F2A39"/>
    <w:rsid w:val="008310C2"/>
    <w:rsid w:val="008459A2"/>
    <w:rsid w:val="008B54C3"/>
    <w:rsid w:val="008F2641"/>
    <w:rsid w:val="00964F35"/>
    <w:rsid w:val="00972A93"/>
    <w:rsid w:val="00972F40"/>
    <w:rsid w:val="00992C57"/>
    <w:rsid w:val="009A5492"/>
    <w:rsid w:val="009A6F0F"/>
    <w:rsid w:val="009C15A0"/>
    <w:rsid w:val="009C41CB"/>
    <w:rsid w:val="00A14BD9"/>
    <w:rsid w:val="00A4152D"/>
    <w:rsid w:val="00A50B6E"/>
    <w:rsid w:val="00A87A49"/>
    <w:rsid w:val="00AB1DB3"/>
    <w:rsid w:val="00AC396C"/>
    <w:rsid w:val="00B16778"/>
    <w:rsid w:val="00B63147"/>
    <w:rsid w:val="00B63F7D"/>
    <w:rsid w:val="00B70C0A"/>
    <w:rsid w:val="00B750C3"/>
    <w:rsid w:val="00B95519"/>
    <w:rsid w:val="00BA0997"/>
    <w:rsid w:val="00C3243A"/>
    <w:rsid w:val="00C32A65"/>
    <w:rsid w:val="00C66FB8"/>
    <w:rsid w:val="00C87E85"/>
    <w:rsid w:val="00CD35CD"/>
    <w:rsid w:val="00D058D4"/>
    <w:rsid w:val="00D16DC9"/>
    <w:rsid w:val="00D90C1B"/>
    <w:rsid w:val="00D91967"/>
    <w:rsid w:val="00DB0152"/>
    <w:rsid w:val="00DD6F10"/>
    <w:rsid w:val="00E02B87"/>
    <w:rsid w:val="00E14ABD"/>
    <w:rsid w:val="00E165DA"/>
    <w:rsid w:val="00E269D5"/>
    <w:rsid w:val="00E456BA"/>
    <w:rsid w:val="00E50F43"/>
    <w:rsid w:val="00E554BE"/>
    <w:rsid w:val="00E83E19"/>
    <w:rsid w:val="00E92375"/>
    <w:rsid w:val="00F71022"/>
    <w:rsid w:val="00F915B7"/>
    <w:rsid w:val="00FE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2F4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F40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72F4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72F4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72F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3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BF0C4268D35C32079A8C20E4F6DD3EEA820D90F47A2E548221B6A43D0B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7BF0C4268D35C32079B6CF182330D8ECA17CDC0B44A9B4137D403714045693DCB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7BF0C4268D35C32079B6CF182330D8ECA17CDC0843ACB5137D403714045693CE501C01AA5960EA4C16D8DDBC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7BF0C4268D35C32079A8C20E4F6DD3EEA820D90F47A2E548221B6A430D5CC4891F4546DEBD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lkeevskiy.tatarstan.ru" TargetMode="External"/><Relationship Id="rId9" Type="http://schemas.openxmlformats.org/officeDocument/2006/relationships/hyperlink" Target="consultantplus://offline/ref=0F7BF0C4268D35C32079A8C20E4F6DD3EEA820D90F47A2E548221B6A43D0B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11</Pages>
  <Words>5244</Words>
  <Characters>29891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2016-07-04T12:04:00Z</cp:lastPrinted>
  <dcterms:created xsi:type="dcterms:W3CDTF">2016-07-04T12:06:00Z</dcterms:created>
  <dcterms:modified xsi:type="dcterms:W3CDTF">2016-07-18T06:47:00Z</dcterms:modified>
</cp:coreProperties>
</file>