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46" w:rsidRDefault="00782546" w:rsidP="00782546">
      <w:pPr>
        <w:spacing w:after="0" w:line="20" w:lineRule="atLeast"/>
        <w:jc w:val="both"/>
        <w:rPr>
          <w:rFonts w:ascii="Times New Roman" w:hAnsi="Times New Roman" w:cs="Times New Roman"/>
          <w:sz w:val="28"/>
          <w:szCs w:val="28"/>
        </w:rPr>
      </w:pPr>
      <w:r w:rsidRPr="00C23822">
        <w:rPr>
          <w:rFonts w:ascii="Times New Roman" w:hAnsi="Times New Roman" w:cs="Times New Roman"/>
          <w:sz w:val="28"/>
          <w:szCs w:val="28"/>
        </w:rPr>
        <w:t xml:space="preserve">Постановление от 08.04.2016г. № 57 «Об утверждении программы «Поддержка социально ориентированных некоммерческих организаций в </w:t>
      </w:r>
      <w:proofErr w:type="spellStart"/>
      <w:r w:rsidRPr="00C23822">
        <w:rPr>
          <w:rFonts w:ascii="Times New Roman" w:hAnsi="Times New Roman" w:cs="Times New Roman"/>
          <w:sz w:val="28"/>
          <w:szCs w:val="28"/>
        </w:rPr>
        <w:t>Алькеевском</w:t>
      </w:r>
      <w:proofErr w:type="spellEnd"/>
      <w:r w:rsidRPr="00C23822">
        <w:rPr>
          <w:rFonts w:ascii="Times New Roman" w:hAnsi="Times New Roman" w:cs="Times New Roman"/>
          <w:sz w:val="28"/>
          <w:szCs w:val="28"/>
        </w:rPr>
        <w:t xml:space="preserve"> муниципальном районе Республики Татарстан на 2016-2020г.г.»  </w:t>
      </w:r>
    </w:p>
    <w:p w:rsidR="00782546" w:rsidRDefault="00782546" w:rsidP="00270060">
      <w:pPr>
        <w:tabs>
          <w:tab w:val="left" w:pos="3870"/>
        </w:tabs>
        <w:spacing w:before="723" w:after="544" w:line="298" w:lineRule="auto"/>
        <w:ind w:right="16"/>
        <w:rPr>
          <w:rFonts w:ascii="Times New Roman" w:eastAsia="Times New Roman" w:hAnsi="Times New Roman" w:cs="Times New Roman"/>
          <w:b/>
          <w:sz w:val="28"/>
        </w:rPr>
      </w:pPr>
      <w:bookmarkStart w:id="0" w:name="_GoBack"/>
      <w:bookmarkEnd w:id="0"/>
    </w:p>
    <w:p w:rsidR="001334FC" w:rsidRDefault="009516DC" w:rsidP="00270060">
      <w:pPr>
        <w:tabs>
          <w:tab w:val="left" w:pos="3870"/>
        </w:tabs>
        <w:spacing w:before="723" w:after="544" w:line="298" w:lineRule="auto"/>
        <w:ind w:right="16"/>
        <w:rPr>
          <w:rFonts w:ascii="Times New Roman" w:eastAsia="Times New Roman" w:hAnsi="Times New Roman" w:cs="Times New Roman"/>
          <w:b/>
          <w:sz w:val="28"/>
        </w:rPr>
      </w:pPr>
      <w:r>
        <w:rPr>
          <w:rFonts w:ascii="Times New Roman" w:eastAsia="Times New Roman" w:hAnsi="Times New Roman" w:cs="Times New Roman"/>
          <w:b/>
          <w:sz w:val="28"/>
        </w:rPr>
        <w:t>О</w:t>
      </w:r>
      <w:r w:rsidR="00270060">
        <w:rPr>
          <w:rFonts w:ascii="Times New Roman" w:eastAsia="Times New Roman" w:hAnsi="Times New Roman" w:cs="Times New Roman"/>
          <w:b/>
          <w:sz w:val="28"/>
        </w:rPr>
        <w:t xml:space="preserve">б утверждении программы «Поддержка социально ориентированных некоммерческих организаций в </w:t>
      </w:r>
      <w:proofErr w:type="spellStart"/>
      <w:r w:rsidR="00270060">
        <w:rPr>
          <w:rFonts w:ascii="Times New Roman" w:eastAsia="Times New Roman" w:hAnsi="Times New Roman" w:cs="Times New Roman"/>
          <w:b/>
          <w:sz w:val="28"/>
        </w:rPr>
        <w:t>Алькеевском</w:t>
      </w:r>
      <w:proofErr w:type="spellEnd"/>
      <w:r w:rsidR="00270060">
        <w:rPr>
          <w:rFonts w:ascii="Times New Roman" w:eastAsia="Times New Roman" w:hAnsi="Times New Roman" w:cs="Times New Roman"/>
          <w:b/>
          <w:sz w:val="28"/>
        </w:rPr>
        <w:t xml:space="preserve"> муниципальном районе Республики Татарстан на 2016-2020г.г.»</w:t>
      </w:r>
    </w:p>
    <w:p w:rsidR="001334FC" w:rsidRDefault="00270060">
      <w:pPr>
        <w:spacing w:after="0" w:line="293" w:lineRule="auto"/>
        <w:ind w:left="180" w:right="420" w:firstLine="660"/>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исполнение п.3 перечня Поручений Президента Республики Татарстан №ПР-263 от 27.08.2015 года по итогам </w:t>
      </w:r>
      <w:r>
        <w:rPr>
          <w:rFonts w:ascii="Times New Roman" w:eastAsia="Times New Roman" w:hAnsi="Times New Roman" w:cs="Times New Roman"/>
          <w:b/>
          <w:color w:val="000000"/>
          <w:sz w:val="28"/>
          <w:shd w:val="clear" w:color="auto" w:fill="FFFFFF"/>
        </w:rPr>
        <w:t xml:space="preserve">III </w:t>
      </w:r>
      <w:r>
        <w:rPr>
          <w:rFonts w:ascii="Times New Roman" w:eastAsia="Times New Roman" w:hAnsi="Times New Roman" w:cs="Times New Roman"/>
          <w:sz w:val="28"/>
        </w:rPr>
        <w:t xml:space="preserve">Республиканского форума социально ориентированных некоммерческих организаций и в целях поддержки социально ориентированных некоммерческих организаций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территории Алькеевского муниципального района</w:t>
      </w:r>
    </w:p>
    <w:p w:rsidR="001334FC" w:rsidRDefault="00270060">
      <w:pPr>
        <w:keepNext/>
        <w:keepLines/>
        <w:spacing w:after="246"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постановляю:</w:t>
      </w:r>
    </w:p>
    <w:p w:rsidR="001334FC" w:rsidRDefault="00270060">
      <w:pPr>
        <w:numPr>
          <w:ilvl w:val="0"/>
          <w:numId w:val="1"/>
        </w:numPr>
        <w:tabs>
          <w:tab w:val="left" w:pos="1236"/>
        </w:tabs>
        <w:spacing w:after="0" w:line="298" w:lineRule="auto"/>
        <w:ind w:left="180" w:right="420" w:firstLine="660"/>
        <w:jc w:val="both"/>
        <w:rPr>
          <w:rFonts w:ascii="Times New Roman" w:eastAsia="Times New Roman" w:hAnsi="Times New Roman" w:cs="Times New Roman"/>
          <w:sz w:val="28"/>
        </w:rPr>
      </w:pPr>
      <w:r>
        <w:rPr>
          <w:rFonts w:ascii="Times New Roman" w:eastAsia="Times New Roman" w:hAnsi="Times New Roman" w:cs="Times New Roman"/>
          <w:sz w:val="28"/>
        </w:rPr>
        <w:t xml:space="preserve">Утвердить муниципальную программу «Поддержка социально ориентированных некоммерческих организаций в </w:t>
      </w:r>
      <w:proofErr w:type="spellStart"/>
      <w:r>
        <w:rPr>
          <w:rFonts w:ascii="Times New Roman" w:eastAsia="Times New Roman" w:hAnsi="Times New Roman" w:cs="Times New Roman"/>
          <w:sz w:val="28"/>
        </w:rPr>
        <w:t>Алькеевском</w:t>
      </w:r>
      <w:proofErr w:type="spellEnd"/>
      <w:r>
        <w:rPr>
          <w:rFonts w:ascii="Times New Roman" w:eastAsia="Times New Roman" w:hAnsi="Times New Roman" w:cs="Times New Roman"/>
          <w:sz w:val="28"/>
        </w:rPr>
        <w:t xml:space="preserve"> муниципальном районе Республики Татарстан на 2016-2020г.г.» (приложение).</w:t>
      </w:r>
    </w:p>
    <w:p w:rsidR="001334FC" w:rsidRDefault="001334FC">
      <w:pPr>
        <w:keepNext/>
        <w:keepLines/>
        <w:numPr>
          <w:ilvl w:val="0"/>
          <w:numId w:val="1"/>
        </w:numPr>
        <w:tabs>
          <w:tab w:val="left" w:pos="1236"/>
        </w:tabs>
        <w:spacing w:after="0" w:line="240" w:lineRule="auto"/>
        <w:ind w:left="180" w:right="420"/>
        <w:jc w:val="both"/>
        <w:rPr>
          <w:rFonts w:ascii="Times New Roman" w:eastAsia="Times New Roman" w:hAnsi="Times New Roman" w:cs="Times New Roman"/>
          <w:b/>
          <w:sz w:val="28"/>
        </w:rPr>
      </w:pPr>
    </w:p>
    <w:p w:rsidR="001334FC" w:rsidRDefault="00270060">
      <w:pPr>
        <w:numPr>
          <w:ilvl w:val="0"/>
          <w:numId w:val="1"/>
        </w:numPr>
        <w:tabs>
          <w:tab w:val="left" w:pos="1236"/>
        </w:tabs>
        <w:spacing w:after="0" w:line="298" w:lineRule="auto"/>
        <w:ind w:left="180" w:right="420" w:firstLine="6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возложить на заместителя руководителя Исполнительного комитета Алексеевского муниципального района по социальным вопросам Платонову М.А.</w:t>
      </w:r>
    </w:p>
    <w:p w:rsidR="001334FC" w:rsidRDefault="001334FC">
      <w:pPr>
        <w:spacing w:after="0" w:line="240" w:lineRule="auto"/>
        <w:ind w:left="180"/>
        <w:rPr>
          <w:rFonts w:ascii="Times New Roman" w:eastAsia="Times New Roman" w:hAnsi="Times New Roman" w:cs="Times New Roman"/>
          <w:b/>
          <w:sz w:val="28"/>
        </w:rPr>
      </w:pPr>
    </w:p>
    <w:p w:rsidR="001334FC" w:rsidRDefault="001334FC">
      <w:pPr>
        <w:spacing w:after="0"/>
        <w:ind w:left="180"/>
        <w:rPr>
          <w:rFonts w:ascii="Calibri" w:eastAsia="Calibri" w:hAnsi="Calibri" w:cs="Calibri"/>
        </w:rPr>
      </w:pPr>
    </w:p>
    <w:p w:rsidR="001334FC" w:rsidRDefault="001334FC">
      <w:pPr>
        <w:spacing w:after="0"/>
        <w:rPr>
          <w:rFonts w:ascii="Calibri" w:eastAsia="Calibri" w:hAnsi="Calibri" w:cs="Calibri"/>
        </w:rPr>
      </w:pPr>
    </w:p>
    <w:p w:rsidR="001334FC" w:rsidRDefault="00270060">
      <w:pPr>
        <w:spacing w:after="0"/>
        <w:rPr>
          <w:rFonts w:ascii="Times New Roman" w:eastAsia="Times New Roman" w:hAnsi="Times New Roman" w:cs="Times New Roman"/>
          <w:sz w:val="28"/>
        </w:rPr>
      </w:pPr>
      <w:r>
        <w:rPr>
          <w:rFonts w:ascii="Times New Roman" w:eastAsia="Times New Roman" w:hAnsi="Times New Roman" w:cs="Times New Roman"/>
          <w:sz w:val="28"/>
        </w:rPr>
        <w:t>Руководитель Исполнительного комитета</w:t>
      </w:r>
    </w:p>
    <w:p w:rsidR="001334FC" w:rsidRDefault="00270060">
      <w:pPr>
        <w:tabs>
          <w:tab w:val="left" w:pos="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Алькеевского муниципального района                                     </w:t>
      </w:r>
      <w:proofErr w:type="spellStart"/>
      <w:r>
        <w:rPr>
          <w:rFonts w:ascii="Times New Roman" w:eastAsia="Times New Roman" w:hAnsi="Times New Roman" w:cs="Times New Roman"/>
          <w:sz w:val="28"/>
        </w:rPr>
        <w:t>А.М.Сагдиев</w:t>
      </w:r>
      <w:proofErr w:type="spellEnd"/>
      <w:r>
        <w:rPr>
          <w:rFonts w:ascii="Times New Roman" w:eastAsia="Times New Roman" w:hAnsi="Times New Roman" w:cs="Times New Roman"/>
          <w:sz w:val="28"/>
        </w:rPr>
        <w:t xml:space="preserve">                                          </w:t>
      </w:r>
    </w:p>
    <w:p w:rsidR="001334FC" w:rsidRDefault="001334FC">
      <w:pPr>
        <w:spacing w:after="0"/>
        <w:rPr>
          <w:rFonts w:ascii="Calibri" w:eastAsia="Calibri" w:hAnsi="Calibri" w:cs="Calibri"/>
        </w:rPr>
      </w:pPr>
    </w:p>
    <w:p w:rsidR="001334FC" w:rsidRDefault="00270060">
      <w:pPr>
        <w:tabs>
          <w:tab w:val="left" w:pos="6518"/>
        </w:tabs>
        <w:spacing w:after="233" w:line="298" w:lineRule="auto"/>
        <w:ind w:left="5200" w:right="840"/>
        <w:rPr>
          <w:rFonts w:ascii="Times New Roman" w:eastAsia="Times New Roman" w:hAnsi="Times New Roman" w:cs="Times New Roman"/>
        </w:rPr>
      </w:pPr>
      <w:r>
        <w:rPr>
          <w:rFonts w:ascii="Times New Roman" w:eastAsia="Times New Roman" w:hAnsi="Times New Roman" w:cs="Times New Roman"/>
        </w:rPr>
        <w:t xml:space="preserve">Приложение к постановлению Исполнительного комитета Алькеевского муниципального района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ab/>
      </w:r>
    </w:p>
    <w:p w:rsidR="001334FC" w:rsidRDefault="00270060">
      <w:pPr>
        <w:keepNext/>
        <w:keepLines/>
        <w:spacing w:after="0" w:line="307" w:lineRule="auto"/>
        <w:ind w:left="20"/>
        <w:jc w:val="center"/>
        <w:rPr>
          <w:rFonts w:ascii="Times New Roman" w:eastAsia="Times New Roman" w:hAnsi="Times New Roman" w:cs="Times New Roman"/>
          <w:b/>
        </w:rPr>
      </w:pPr>
      <w:r>
        <w:rPr>
          <w:rFonts w:ascii="Times New Roman" w:eastAsia="Times New Roman" w:hAnsi="Times New Roman" w:cs="Times New Roman"/>
          <w:b/>
        </w:rPr>
        <w:lastRenderedPageBreak/>
        <w:t>Целевая программа</w:t>
      </w:r>
    </w:p>
    <w:p w:rsidR="001334FC" w:rsidRDefault="00270060">
      <w:pPr>
        <w:spacing w:after="0" w:line="307" w:lineRule="auto"/>
        <w:ind w:left="20"/>
        <w:jc w:val="center"/>
        <w:rPr>
          <w:rFonts w:ascii="Times New Roman" w:eastAsia="Times New Roman" w:hAnsi="Times New Roman" w:cs="Times New Roman"/>
          <w:b/>
        </w:rPr>
      </w:pPr>
      <w:r>
        <w:rPr>
          <w:rFonts w:ascii="Times New Roman" w:eastAsia="Times New Roman" w:hAnsi="Times New Roman" w:cs="Times New Roman"/>
          <w:b/>
        </w:rPr>
        <w:t>«Поддержка социально ориентированных некоммерческих организаций в</w:t>
      </w:r>
      <w:r>
        <w:rPr>
          <w:rFonts w:ascii="Times New Roman" w:eastAsia="Times New Roman" w:hAnsi="Times New Roman" w:cs="Times New Roman"/>
          <w:b/>
        </w:rPr>
        <w:br/>
      </w:r>
      <w:proofErr w:type="spellStart"/>
      <w:r>
        <w:rPr>
          <w:rFonts w:ascii="Times New Roman" w:eastAsia="Times New Roman" w:hAnsi="Times New Roman" w:cs="Times New Roman"/>
          <w:b/>
        </w:rPr>
        <w:t>Алькеевском</w:t>
      </w:r>
      <w:proofErr w:type="spellEnd"/>
      <w:r>
        <w:rPr>
          <w:rFonts w:ascii="Times New Roman" w:eastAsia="Times New Roman" w:hAnsi="Times New Roman" w:cs="Times New Roman"/>
          <w:b/>
        </w:rPr>
        <w:t xml:space="preserve"> муниципальном районе Республики Татарстан</w:t>
      </w:r>
    </w:p>
    <w:p w:rsidR="001334FC" w:rsidRDefault="00270060">
      <w:pPr>
        <w:spacing w:after="299" w:line="307" w:lineRule="auto"/>
        <w:ind w:left="20"/>
        <w:jc w:val="center"/>
        <w:rPr>
          <w:rFonts w:ascii="Times New Roman" w:eastAsia="Times New Roman" w:hAnsi="Times New Roman" w:cs="Times New Roman"/>
          <w:b/>
        </w:rPr>
      </w:pPr>
      <w:r>
        <w:rPr>
          <w:rFonts w:ascii="Times New Roman" w:eastAsia="Times New Roman" w:hAnsi="Times New Roman" w:cs="Times New Roman"/>
          <w:b/>
        </w:rPr>
        <w:t>на 2016-2020г.г.»</w:t>
      </w:r>
    </w:p>
    <w:p w:rsidR="001334FC" w:rsidRDefault="00270060">
      <w:pPr>
        <w:spacing w:after="0" w:line="240" w:lineRule="auto"/>
        <w:rPr>
          <w:rFonts w:ascii="Times New Roman" w:eastAsia="Times New Roman" w:hAnsi="Times New Roman" w:cs="Times New Roman"/>
          <w:b/>
        </w:rPr>
      </w:pPr>
      <w:r>
        <w:rPr>
          <w:rFonts w:ascii="Times New Roman" w:eastAsia="Times New Roman" w:hAnsi="Times New Roman" w:cs="Times New Roman"/>
          <w:b/>
        </w:rPr>
        <w:t>1. Паспорт программы</w:t>
      </w:r>
    </w:p>
    <w:tbl>
      <w:tblPr>
        <w:tblW w:w="0" w:type="auto"/>
        <w:jc w:val="center"/>
        <w:tblCellMar>
          <w:left w:w="10" w:type="dxa"/>
          <w:right w:w="10" w:type="dxa"/>
        </w:tblCellMar>
        <w:tblLook w:val="0000" w:firstRow="0" w:lastRow="0" w:firstColumn="0" w:lastColumn="0" w:noHBand="0" w:noVBand="0"/>
      </w:tblPr>
      <w:tblGrid>
        <w:gridCol w:w="2519"/>
        <w:gridCol w:w="6577"/>
      </w:tblGrid>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98" w:lineRule="auto"/>
            </w:pPr>
            <w:r>
              <w:rPr>
                <w:rFonts w:ascii="Times New Roman" w:eastAsia="Times New Roman" w:hAnsi="Times New Roman" w:cs="Times New Roman"/>
              </w:rPr>
              <w:t>1.Наименование программы</w:t>
            </w:r>
          </w:p>
        </w:tc>
        <w:tc>
          <w:tcPr>
            <w:tcW w:w="6577"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302" w:lineRule="auto"/>
              <w:jc w:val="both"/>
            </w:pPr>
            <w:r>
              <w:rPr>
                <w:rFonts w:ascii="Times New Roman" w:eastAsia="Times New Roman" w:hAnsi="Times New Roman" w:cs="Times New Roman"/>
              </w:rPr>
              <w:t xml:space="preserve">Целевая программа «Поддержка социально ориентированных некоммерческих организаций в </w:t>
            </w:r>
            <w:proofErr w:type="spellStart"/>
            <w:r>
              <w:rPr>
                <w:rFonts w:ascii="Times New Roman" w:eastAsia="Times New Roman" w:hAnsi="Times New Roman" w:cs="Times New Roman"/>
              </w:rPr>
              <w:t>Алькеевском</w:t>
            </w:r>
            <w:proofErr w:type="spellEnd"/>
            <w:r>
              <w:rPr>
                <w:rFonts w:ascii="Times New Roman" w:eastAsia="Times New Roman" w:hAnsi="Times New Roman" w:cs="Times New Roman"/>
              </w:rPr>
              <w:t xml:space="preserve"> муниципальном районе Республики Татарстан на 2016-2020г.г.» (далее Программа).</w:t>
            </w:r>
          </w:p>
        </w:tc>
      </w:tr>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302" w:lineRule="auto"/>
              <w:rPr>
                <w:rFonts w:ascii="Times New Roman" w:eastAsia="Times New Roman" w:hAnsi="Times New Roman" w:cs="Times New Roman"/>
              </w:rPr>
            </w:pPr>
            <w:r>
              <w:rPr>
                <w:rFonts w:ascii="Times New Roman" w:eastAsia="Times New Roman" w:hAnsi="Times New Roman" w:cs="Times New Roman"/>
              </w:rPr>
              <w:t xml:space="preserve">2. Основания </w:t>
            </w:r>
            <w:proofErr w:type="gramStart"/>
            <w:r>
              <w:rPr>
                <w:rFonts w:ascii="Times New Roman" w:eastAsia="Times New Roman" w:hAnsi="Times New Roman" w:cs="Times New Roman"/>
              </w:rPr>
              <w:t>для</w:t>
            </w:r>
            <w:proofErr w:type="gramEnd"/>
          </w:p>
          <w:p w:rsidR="001334FC" w:rsidRDefault="00270060">
            <w:pPr>
              <w:spacing w:after="0" w:line="302" w:lineRule="auto"/>
              <w:rPr>
                <w:rFonts w:ascii="Times New Roman" w:eastAsia="Times New Roman" w:hAnsi="Times New Roman" w:cs="Times New Roman"/>
              </w:rPr>
            </w:pPr>
            <w:r>
              <w:rPr>
                <w:rFonts w:ascii="Times New Roman" w:eastAsia="Times New Roman" w:hAnsi="Times New Roman" w:cs="Times New Roman"/>
              </w:rPr>
              <w:t>разработки</w:t>
            </w:r>
          </w:p>
          <w:p w:rsidR="001334FC" w:rsidRDefault="00270060">
            <w:pPr>
              <w:spacing w:after="0" w:line="302" w:lineRule="auto"/>
            </w:pPr>
            <w:r>
              <w:rPr>
                <w:rFonts w:ascii="Times New Roman" w:eastAsia="Times New Roman" w:hAnsi="Times New Roman" w:cs="Times New Roman"/>
              </w:rPr>
              <w:t>программы</w:t>
            </w:r>
          </w:p>
        </w:tc>
        <w:tc>
          <w:tcPr>
            <w:tcW w:w="6577"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302" w:lineRule="auto"/>
              <w:rPr>
                <w:rFonts w:ascii="Times New Roman" w:eastAsia="Times New Roman" w:hAnsi="Times New Roman" w:cs="Times New Roman"/>
              </w:rPr>
            </w:pPr>
            <w:r>
              <w:rPr>
                <w:rFonts w:ascii="Times New Roman" w:eastAsia="Times New Roman" w:hAnsi="Times New Roman" w:cs="Times New Roman"/>
              </w:rPr>
              <w:t>Бюджетный кодекс Российской Федерации статья 179; Федеральный закон от 06.10.2003 № 131-ФЗ «Об общих принципах организации местного самоуправления в Российской Федерации»; Федеральный закон от 12.01.1996 № 7-ФЗ «О некоммерческих организациях»;</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Федеральный закон от 19.05.1995 № 82-ФЗ «Об общественных объединениях»;</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Федеральный закон от 24.03.2010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1334FC" w:rsidRDefault="00270060">
            <w:pPr>
              <w:spacing w:after="0" w:line="302" w:lineRule="auto"/>
              <w:jc w:val="both"/>
            </w:pPr>
            <w:r>
              <w:rPr>
                <w:rFonts w:ascii="Times New Roman" w:eastAsia="Times New Roman" w:hAnsi="Times New Roman" w:cs="Times New Roman"/>
              </w:rPr>
              <w:t>Федеральный закон от 11.08.1995 № 35-ФЗ «О благотворительной деятельности и благотворительных организациях».</w:t>
            </w:r>
          </w:p>
        </w:tc>
      </w:tr>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98" w:lineRule="auto"/>
              <w:rPr>
                <w:rFonts w:ascii="Times New Roman" w:eastAsia="Times New Roman" w:hAnsi="Times New Roman" w:cs="Times New Roman"/>
              </w:rPr>
            </w:pPr>
            <w:r>
              <w:rPr>
                <w:rFonts w:ascii="Times New Roman" w:eastAsia="Times New Roman" w:hAnsi="Times New Roman" w:cs="Times New Roman"/>
              </w:rPr>
              <w:t>3. Разработчик и</w:t>
            </w:r>
          </w:p>
          <w:p w:rsidR="001334FC" w:rsidRDefault="00270060">
            <w:pPr>
              <w:spacing w:after="0" w:line="298" w:lineRule="auto"/>
              <w:rPr>
                <w:rFonts w:ascii="Times New Roman" w:eastAsia="Times New Roman" w:hAnsi="Times New Roman" w:cs="Times New Roman"/>
              </w:rPr>
            </w:pPr>
            <w:r>
              <w:rPr>
                <w:rFonts w:ascii="Times New Roman" w:eastAsia="Times New Roman" w:hAnsi="Times New Roman" w:cs="Times New Roman"/>
              </w:rPr>
              <w:t>координатор</w:t>
            </w:r>
          </w:p>
          <w:p w:rsidR="001334FC" w:rsidRDefault="00270060">
            <w:pPr>
              <w:spacing w:after="0" w:line="298" w:lineRule="auto"/>
            </w:pPr>
            <w:r>
              <w:rPr>
                <w:rFonts w:ascii="Times New Roman" w:eastAsia="Times New Roman" w:hAnsi="Times New Roman" w:cs="Times New Roman"/>
              </w:rPr>
              <w:t>программы</w:t>
            </w:r>
          </w:p>
        </w:tc>
        <w:tc>
          <w:tcPr>
            <w:tcW w:w="6577"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302" w:lineRule="auto"/>
              <w:jc w:val="both"/>
            </w:pPr>
            <w:r>
              <w:rPr>
                <w:rFonts w:ascii="Times New Roman" w:eastAsia="Times New Roman" w:hAnsi="Times New Roman" w:cs="Times New Roman"/>
              </w:rPr>
              <w:t>Исполнительный комитет Алькеевского муниципального района Республики Татарстан</w:t>
            </w:r>
          </w:p>
        </w:tc>
      </w:tr>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rPr>
              <w:t>4. Цель программы</w:t>
            </w:r>
          </w:p>
        </w:tc>
        <w:tc>
          <w:tcPr>
            <w:tcW w:w="6577"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Поддержка деятельности социально ориентированных некоммерческих организаций (далее НКО), осуществляющих деятельность на территории Алькеевского муниципального района Республики Татарстан.</w:t>
            </w:r>
          </w:p>
        </w:tc>
      </w:tr>
      <w:tr w:rsidR="001334FC">
        <w:trPr>
          <w:jc w:val="center"/>
        </w:trPr>
        <w:tc>
          <w:tcPr>
            <w:tcW w:w="251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93" w:lineRule="auto"/>
            </w:pPr>
            <w:r>
              <w:rPr>
                <w:rFonts w:ascii="Times New Roman" w:eastAsia="Times New Roman" w:hAnsi="Times New Roman" w:cs="Times New Roman"/>
              </w:rPr>
              <w:t>5. Задачи программы</w:t>
            </w:r>
          </w:p>
        </w:tc>
        <w:tc>
          <w:tcPr>
            <w:tcW w:w="65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98" w:lineRule="auto"/>
              <w:jc w:val="both"/>
            </w:pPr>
            <w:r>
              <w:rPr>
                <w:rFonts w:ascii="Times New Roman" w:eastAsia="Times New Roman" w:hAnsi="Times New Roman" w:cs="Times New Roman"/>
              </w:rPr>
              <w:t>развитие механизмов финансовой, имущественной, информационной, консультационной поддержки НКО;</w:t>
            </w:r>
          </w:p>
        </w:tc>
      </w:tr>
    </w:tbl>
    <w:p w:rsidR="001334FC" w:rsidRDefault="001334FC">
      <w:pPr>
        <w:rPr>
          <w:rFonts w:ascii="Calibri" w:eastAsia="Calibri" w:hAnsi="Calibri" w:cs="Calibri"/>
          <w:sz w:val="2"/>
        </w:rPr>
      </w:pPr>
    </w:p>
    <w:p w:rsidR="001334FC" w:rsidRDefault="001334FC">
      <w:pPr>
        <w:rPr>
          <w:rFonts w:ascii="Calibri" w:eastAsia="Calibri" w:hAnsi="Calibri" w:cs="Calibri"/>
          <w:sz w:val="2"/>
        </w:rPr>
      </w:pPr>
    </w:p>
    <w:tbl>
      <w:tblPr>
        <w:tblW w:w="0" w:type="auto"/>
        <w:jc w:val="center"/>
        <w:tblCellMar>
          <w:left w:w="10" w:type="dxa"/>
          <w:right w:w="10" w:type="dxa"/>
        </w:tblCellMar>
        <w:tblLook w:val="0000" w:firstRow="0" w:lastRow="0" w:firstColumn="0" w:lastColumn="0" w:noHBand="0" w:noVBand="0"/>
      </w:tblPr>
      <w:tblGrid>
        <w:gridCol w:w="2519"/>
        <w:gridCol w:w="6591"/>
      </w:tblGrid>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1334FC">
            <w:pPr>
              <w:rPr>
                <w:rFonts w:ascii="Calibri" w:eastAsia="Calibri" w:hAnsi="Calibri" w:cs="Calibri"/>
              </w:rPr>
            </w:pPr>
          </w:p>
        </w:tc>
        <w:tc>
          <w:tcPr>
            <w:tcW w:w="659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создание постоянно действующей системы взаимодействия органов местного самоуправления и населения;</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создание условий для развития сферы социальных услуг, предоставляемых НКО населению муниципального образования;</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переподготовка и обучение работников и добровольцев НКО;</w:t>
            </w:r>
          </w:p>
          <w:p w:rsidR="001334FC" w:rsidRDefault="00270060">
            <w:pPr>
              <w:spacing w:after="0" w:line="302" w:lineRule="auto"/>
              <w:jc w:val="both"/>
            </w:pPr>
            <w:r>
              <w:rPr>
                <w:rFonts w:ascii="Times New Roman" w:eastAsia="Times New Roman" w:hAnsi="Times New Roman" w:cs="Times New Roman"/>
              </w:rPr>
              <w:t>поощрение и стимулирование благотворительной деятельности и добровольческого движения в муниципальном образовании.</w:t>
            </w:r>
          </w:p>
        </w:tc>
      </w:tr>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2" w:lineRule="auto"/>
            </w:pPr>
            <w:r>
              <w:rPr>
                <w:rFonts w:ascii="Times New Roman" w:eastAsia="Times New Roman" w:hAnsi="Times New Roman" w:cs="Times New Roman"/>
              </w:rPr>
              <w:t>6. Сроки реализации программы</w:t>
            </w:r>
          </w:p>
        </w:tc>
        <w:tc>
          <w:tcPr>
            <w:tcW w:w="659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both"/>
            </w:pPr>
            <w:r>
              <w:rPr>
                <w:rFonts w:ascii="Times New Roman" w:eastAsia="Times New Roman" w:hAnsi="Times New Roman" w:cs="Times New Roman"/>
              </w:rPr>
              <w:t xml:space="preserve">2016-2020 </w:t>
            </w:r>
            <w:proofErr w:type="spellStart"/>
            <w:r>
              <w:rPr>
                <w:rFonts w:ascii="Times New Roman" w:eastAsia="Times New Roman" w:hAnsi="Times New Roman" w:cs="Times New Roman"/>
              </w:rPr>
              <w:t>г.г</w:t>
            </w:r>
            <w:proofErr w:type="spellEnd"/>
            <w:r>
              <w:rPr>
                <w:rFonts w:ascii="Times New Roman" w:eastAsia="Times New Roman" w:hAnsi="Times New Roman" w:cs="Times New Roman"/>
              </w:rPr>
              <w:t>.</w:t>
            </w:r>
          </w:p>
        </w:tc>
      </w:tr>
      <w:tr w:rsidR="001334FC">
        <w:trPr>
          <w:jc w:val="center"/>
        </w:trPr>
        <w:tc>
          <w:tcPr>
            <w:tcW w:w="251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98" w:lineRule="auto"/>
            </w:pPr>
            <w:r>
              <w:rPr>
                <w:rFonts w:ascii="Times New Roman" w:eastAsia="Times New Roman" w:hAnsi="Times New Roman" w:cs="Times New Roman"/>
              </w:rPr>
              <w:t>7. Объемы и источники финансирования программы</w:t>
            </w:r>
          </w:p>
        </w:tc>
        <w:tc>
          <w:tcPr>
            <w:tcW w:w="659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Всего на реализацию программы планируется 655 тыс. рублей, в том числе средства районного бюджета и внебюджетных средств:</w:t>
            </w:r>
          </w:p>
          <w:p w:rsidR="001334FC" w:rsidRDefault="00270060">
            <w:pPr>
              <w:numPr>
                <w:ilvl w:val="0"/>
                <w:numId w:val="2"/>
              </w:numPr>
              <w:tabs>
                <w:tab w:val="left" w:pos="596"/>
              </w:tabs>
              <w:spacing w:after="0" w:line="302" w:lineRule="auto"/>
              <w:jc w:val="both"/>
              <w:rPr>
                <w:rFonts w:ascii="Times New Roman" w:eastAsia="Times New Roman" w:hAnsi="Times New Roman" w:cs="Times New Roman"/>
              </w:rPr>
            </w:pPr>
            <w:r>
              <w:rPr>
                <w:rFonts w:ascii="Times New Roman" w:eastAsia="Times New Roman" w:hAnsi="Times New Roman" w:cs="Times New Roman"/>
              </w:rPr>
              <w:t>год - 50 тыс. рублей</w:t>
            </w:r>
          </w:p>
          <w:p w:rsidR="001334FC" w:rsidRDefault="00270060">
            <w:pPr>
              <w:numPr>
                <w:ilvl w:val="0"/>
                <w:numId w:val="2"/>
              </w:numPr>
              <w:tabs>
                <w:tab w:val="left" w:pos="596"/>
              </w:tabs>
              <w:spacing w:after="0" w:line="302" w:lineRule="auto"/>
              <w:jc w:val="both"/>
              <w:rPr>
                <w:rFonts w:ascii="Times New Roman" w:eastAsia="Times New Roman" w:hAnsi="Times New Roman" w:cs="Times New Roman"/>
              </w:rPr>
            </w:pPr>
            <w:r>
              <w:rPr>
                <w:rFonts w:ascii="Times New Roman" w:eastAsia="Times New Roman" w:hAnsi="Times New Roman" w:cs="Times New Roman"/>
              </w:rPr>
              <w:t>год - 100,0 тыс. рублей</w:t>
            </w:r>
          </w:p>
          <w:p w:rsidR="001334FC" w:rsidRDefault="00270060">
            <w:pPr>
              <w:numPr>
                <w:ilvl w:val="0"/>
                <w:numId w:val="2"/>
              </w:numPr>
              <w:tabs>
                <w:tab w:val="left" w:pos="600"/>
              </w:tabs>
              <w:spacing w:after="0" w:line="302" w:lineRule="auto"/>
              <w:jc w:val="both"/>
              <w:rPr>
                <w:rFonts w:ascii="Times New Roman" w:eastAsia="Times New Roman" w:hAnsi="Times New Roman" w:cs="Times New Roman"/>
              </w:rPr>
            </w:pPr>
            <w:r>
              <w:rPr>
                <w:rFonts w:ascii="Times New Roman" w:eastAsia="Times New Roman" w:hAnsi="Times New Roman" w:cs="Times New Roman"/>
              </w:rPr>
              <w:t>год - 150,0 тыс. рублей</w:t>
            </w:r>
          </w:p>
          <w:p w:rsidR="001334FC" w:rsidRDefault="00270060">
            <w:pPr>
              <w:numPr>
                <w:ilvl w:val="0"/>
                <w:numId w:val="2"/>
              </w:numPr>
              <w:tabs>
                <w:tab w:val="left" w:pos="600"/>
              </w:tabs>
              <w:spacing w:after="0" w:line="302"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год – 155,0 </w:t>
            </w: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ублей</w:t>
            </w:r>
            <w:proofErr w:type="spellEnd"/>
            <w:r>
              <w:rPr>
                <w:rFonts w:ascii="Times New Roman" w:eastAsia="Times New Roman" w:hAnsi="Times New Roman" w:cs="Times New Roman"/>
              </w:rPr>
              <w:t xml:space="preserve"> </w:t>
            </w:r>
          </w:p>
          <w:p w:rsidR="001334FC" w:rsidRDefault="00270060">
            <w:pPr>
              <w:numPr>
                <w:ilvl w:val="0"/>
                <w:numId w:val="2"/>
              </w:numPr>
              <w:tabs>
                <w:tab w:val="left" w:pos="600"/>
              </w:tabs>
              <w:spacing w:after="0" w:line="302" w:lineRule="auto"/>
              <w:jc w:val="both"/>
              <w:rPr>
                <w:rFonts w:ascii="Times New Roman" w:eastAsia="Times New Roman" w:hAnsi="Times New Roman" w:cs="Times New Roman"/>
              </w:rPr>
            </w:pPr>
            <w:r>
              <w:rPr>
                <w:rFonts w:ascii="Times New Roman" w:eastAsia="Times New Roman" w:hAnsi="Times New Roman" w:cs="Times New Roman"/>
              </w:rPr>
              <w:t xml:space="preserve">  год – 200,0 </w:t>
            </w: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ублей</w:t>
            </w:r>
            <w:proofErr w:type="spellEnd"/>
          </w:p>
          <w:p w:rsidR="001334FC" w:rsidRDefault="001334FC">
            <w:pPr>
              <w:numPr>
                <w:ilvl w:val="0"/>
                <w:numId w:val="2"/>
              </w:numPr>
              <w:tabs>
                <w:tab w:val="left" w:pos="600"/>
              </w:tabs>
              <w:spacing w:after="0" w:line="302" w:lineRule="auto"/>
              <w:jc w:val="both"/>
              <w:rPr>
                <w:rFonts w:ascii="Times New Roman" w:eastAsia="Times New Roman" w:hAnsi="Times New Roman" w:cs="Times New Roman"/>
              </w:rPr>
            </w:pPr>
          </w:p>
          <w:p w:rsidR="001334FC" w:rsidRDefault="001334FC">
            <w:pPr>
              <w:numPr>
                <w:ilvl w:val="0"/>
                <w:numId w:val="2"/>
              </w:numPr>
              <w:tabs>
                <w:tab w:val="left" w:pos="600"/>
              </w:tabs>
              <w:spacing w:after="0" w:line="302" w:lineRule="auto"/>
              <w:jc w:val="both"/>
            </w:pPr>
          </w:p>
        </w:tc>
      </w:tr>
      <w:tr w:rsidR="001334FC">
        <w:trPr>
          <w:jc w:val="center"/>
        </w:trPr>
        <w:tc>
          <w:tcPr>
            <w:tcW w:w="251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93" w:lineRule="auto"/>
            </w:pPr>
            <w:r>
              <w:rPr>
                <w:rFonts w:ascii="Times New Roman" w:eastAsia="Times New Roman" w:hAnsi="Times New Roman" w:cs="Times New Roman"/>
              </w:rPr>
              <w:lastRenderedPageBreak/>
              <w:t>8. Показатели результативности</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98" w:lineRule="auto"/>
              <w:jc w:val="both"/>
              <w:rPr>
                <w:rFonts w:ascii="Times New Roman" w:eastAsia="Times New Roman" w:hAnsi="Times New Roman" w:cs="Times New Roman"/>
              </w:rPr>
            </w:pPr>
            <w:r>
              <w:rPr>
                <w:rFonts w:ascii="Times New Roman" w:eastAsia="Times New Roman" w:hAnsi="Times New Roman" w:cs="Times New Roman"/>
              </w:rPr>
              <w:t>увеличение числа НКО, имеющих статус юридического лица;</w:t>
            </w:r>
          </w:p>
          <w:p w:rsidR="001334FC" w:rsidRDefault="00270060">
            <w:pPr>
              <w:spacing w:after="0" w:line="298" w:lineRule="auto"/>
              <w:rPr>
                <w:rFonts w:ascii="Times New Roman" w:eastAsia="Times New Roman" w:hAnsi="Times New Roman" w:cs="Times New Roman"/>
              </w:rPr>
            </w:pPr>
            <w:r>
              <w:rPr>
                <w:rFonts w:ascii="Times New Roman" w:eastAsia="Times New Roman" w:hAnsi="Times New Roman" w:cs="Times New Roman"/>
              </w:rPr>
              <w:t>увеличение количества проведенных в муниципальном образовании общественных акций и мероприятий; увеличение количества НКО, принявших участие и получивших гранты в районных и краевых конкурсах социальных проектов;</w:t>
            </w:r>
          </w:p>
          <w:p w:rsidR="001334FC" w:rsidRDefault="00270060">
            <w:pPr>
              <w:spacing w:after="0" w:line="298" w:lineRule="auto"/>
            </w:pPr>
            <w:r>
              <w:rPr>
                <w:rFonts w:ascii="Times New Roman" w:eastAsia="Times New Roman" w:hAnsi="Times New Roman" w:cs="Times New Roman"/>
              </w:rPr>
              <w:t>увеличение количества и повышения качества социальных услуг, предоставляемых населению НКО; увеличение объема благотворительной деятельности по муниципальному образованию.</w:t>
            </w:r>
          </w:p>
        </w:tc>
      </w:tr>
    </w:tbl>
    <w:p w:rsidR="001334FC" w:rsidRDefault="001334FC">
      <w:pPr>
        <w:rPr>
          <w:rFonts w:ascii="Calibri" w:eastAsia="Calibri" w:hAnsi="Calibri" w:cs="Calibri"/>
          <w:sz w:val="2"/>
        </w:rPr>
      </w:pPr>
    </w:p>
    <w:p w:rsidR="001334FC" w:rsidRDefault="001334FC">
      <w:pPr>
        <w:rPr>
          <w:rFonts w:ascii="Calibri" w:eastAsia="Calibri" w:hAnsi="Calibri" w:cs="Calibri"/>
          <w:sz w:val="2"/>
        </w:rPr>
      </w:pPr>
    </w:p>
    <w:p w:rsidR="001334FC" w:rsidRDefault="00270060">
      <w:pPr>
        <w:keepNext/>
        <w:keepLines/>
        <w:spacing w:before="172" w:after="251" w:line="311" w:lineRule="auto"/>
        <w:jc w:val="center"/>
        <w:rPr>
          <w:rFonts w:ascii="Times New Roman" w:eastAsia="Times New Roman" w:hAnsi="Times New Roman" w:cs="Times New Roman"/>
          <w:b/>
        </w:rPr>
      </w:pPr>
      <w:r>
        <w:rPr>
          <w:rFonts w:ascii="Times New Roman" w:eastAsia="Times New Roman" w:hAnsi="Times New Roman" w:cs="Times New Roman"/>
          <w:b/>
        </w:rPr>
        <w:t>2. Характеристика проблемы и обоснование необходимости</w:t>
      </w:r>
      <w:r>
        <w:rPr>
          <w:rFonts w:ascii="Times New Roman" w:eastAsia="Times New Roman" w:hAnsi="Times New Roman" w:cs="Times New Roman"/>
          <w:b/>
        </w:rPr>
        <w:br/>
        <w:t>ее решения программными методами</w:t>
      </w:r>
    </w:p>
    <w:p w:rsidR="001334FC" w:rsidRDefault="00270060">
      <w:pPr>
        <w:spacing w:after="0" w:line="298" w:lineRule="auto"/>
        <w:ind w:firstLine="680"/>
        <w:jc w:val="both"/>
        <w:rPr>
          <w:rFonts w:ascii="Times New Roman" w:eastAsia="Times New Roman" w:hAnsi="Times New Roman" w:cs="Times New Roman"/>
        </w:rPr>
      </w:pPr>
      <w:r>
        <w:rPr>
          <w:rFonts w:ascii="Times New Roman" w:eastAsia="Times New Roman" w:hAnsi="Times New Roman" w:cs="Times New Roman"/>
        </w:rPr>
        <w:t>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w:t>
      </w:r>
    </w:p>
    <w:p w:rsidR="001334FC" w:rsidRDefault="00270060">
      <w:pPr>
        <w:spacing w:after="0" w:line="302"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Сегодня, общество столкнулось с трудностями решения не только экономических, но и важнейших социально-культурных проблем. 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называемый также «третьим сектором экономики» (в отличие от первого сектора - государственных учреждении и второго сектора - </w:t>
      </w:r>
      <w:proofErr w:type="gramStart"/>
      <w:r>
        <w:rPr>
          <w:rFonts w:ascii="Times New Roman" w:eastAsia="Times New Roman" w:hAnsi="Times New Roman" w:cs="Times New Roman"/>
        </w:rPr>
        <w:t>бизнес-предприятий</w:t>
      </w:r>
      <w:proofErr w:type="gramEnd"/>
      <w:r>
        <w:rPr>
          <w:rFonts w:ascii="Times New Roman" w:eastAsia="Times New Roman" w:hAnsi="Times New Roman" w:cs="Times New Roman"/>
        </w:rPr>
        <w:t xml:space="preserve"> сферы предпринимательства).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1334FC" w:rsidRDefault="00270060">
      <w:pPr>
        <w:spacing w:after="0" w:line="302" w:lineRule="auto"/>
        <w:ind w:firstLine="780"/>
        <w:jc w:val="both"/>
        <w:rPr>
          <w:rFonts w:ascii="Times New Roman" w:eastAsia="Times New Roman" w:hAnsi="Times New Roman" w:cs="Times New Roman"/>
        </w:rPr>
      </w:pPr>
      <w:r>
        <w:rPr>
          <w:rFonts w:ascii="Times New Roman" w:eastAsia="Times New Roman" w:hAnsi="Times New Roman" w:cs="Times New Roman"/>
        </w:rPr>
        <w:t>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районного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1334FC" w:rsidRDefault="00270060">
      <w:pPr>
        <w:spacing w:after="0" w:line="302" w:lineRule="auto"/>
        <w:ind w:firstLine="780"/>
        <w:jc w:val="both"/>
        <w:rPr>
          <w:rFonts w:ascii="Times New Roman" w:eastAsia="Times New Roman" w:hAnsi="Times New Roman" w:cs="Times New Roman"/>
        </w:rPr>
      </w:pPr>
      <w:r>
        <w:rPr>
          <w:rFonts w:ascii="Times New Roman" w:eastAsia="Times New Roman" w:hAnsi="Times New Roman" w:cs="Times New Roman"/>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1334FC" w:rsidRDefault="00270060">
      <w:pPr>
        <w:spacing w:after="304" w:line="302" w:lineRule="auto"/>
        <w:ind w:firstLine="780"/>
        <w:jc w:val="both"/>
        <w:rPr>
          <w:rFonts w:ascii="Times New Roman" w:eastAsia="Times New Roman" w:hAnsi="Times New Roman" w:cs="Times New Roman"/>
        </w:rPr>
      </w:pPr>
      <w:r>
        <w:rPr>
          <w:rFonts w:ascii="Times New Roman" w:eastAsia="Times New Roman" w:hAnsi="Times New Roman" w:cs="Times New Roman"/>
        </w:rPr>
        <w:t>На 1 января 2016 года на территории Алькеевского муниципального района действуют 43 НКО, которые ведут работу с различными категориями граждан и оказывают населению различные социальные услуги.</w:t>
      </w:r>
    </w:p>
    <w:p w:rsidR="001334FC" w:rsidRDefault="00270060">
      <w:pPr>
        <w:keepNext/>
        <w:keepLines/>
        <w:numPr>
          <w:ilvl w:val="0"/>
          <w:numId w:val="3"/>
        </w:numPr>
        <w:tabs>
          <w:tab w:val="left" w:pos="1096"/>
        </w:tabs>
        <w:spacing w:after="0" w:line="298" w:lineRule="auto"/>
        <w:ind w:left="2240" w:hanging="1460"/>
        <w:rPr>
          <w:rFonts w:ascii="Times New Roman" w:eastAsia="Times New Roman" w:hAnsi="Times New Roman" w:cs="Times New Roman"/>
          <w:b/>
        </w:rPr>
      </w:pPr>
      <w:proofErr w:type="gramStart"/>
      <w:r>
        <w:rPr>
          <w:rFonts w:ascii="Times New Roman" w:eastAsia="Times New Roman" w:hAnsi="Times New Roman" w:cs="Times New Roman"/>
          <w:b/>
        </w:rPr>
        <w:t>Данные по НКО, осуществляющих деятельность на территории Алексеевского муниципального района</w:t>
      </w:r>
      <w:proofErr w:type="gramEnd"/>
    </w:p>
    <w:tbl>
      <w:tblPr>
        <w:tblW w:w="0" w:type="auto"/>
        <w:jc w:val="center"/>
        <w:tblCellMar>
          <w:left w:w="10" w:type="dxa"/>
          <w:right w:w="10" w:type="dxa"/>
        </w:tblCellMar>
        <w:tblLook w:val="0000" w:firstRow="0" w:lastRow="0" w:firstColumn="0" w:lastColumn="0" w:noHBand="0" w:noVBand="0"/>
      </w:tblPr>
      <w:tblGrid>
        <w:gridCol w:w="7033"/>
        <w:gridCol w:w="1909"/>
      </w:tblGrid>
      <w:tr w:rsidR="001334FC">
        <w:trPr>
          <w:jc w:val="center"/>
        </w:trPr>
        <w:tc>
          <w:tcPr>
            <w:tcW w:w="703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z w:val="24"/>
                <w:shd w:val="clear" w:color="auto" w:fill="FFFFFF"/>
              </w:rPr>
              <w:t>НКО</w:t>
            </w:r>
          </w:p>
        </w:tc>
        <w:tc>
          <w:tcPr>
            <w:tcW w:w="19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62" w:lineRule="auto"/>
              <w:jc w:val="center"/>
            </w:pPr>
            <w:r>
              <w:rPr>
                <w:rFonts w:ascii="Times New Roman" w:eastAsia="Times New Roman" w:hAnsi="Times New Roman" w:cs="Times New Roman"/>
                <w:b/>
                <w:color w:val="000000"/>
                <w:spacing w:val="10"/>
                <w:sz w:val="20"/>
                <w:u w:val="single"/>
                <w:shd w:val="clear" w:color="auto" w:fill="FFFFFF"/>
              </w:rPr>
              <w:t>на 1 января 2016г.</w:t>
            </w:r>
          </w:p>
        </w:tc>
      </w:tr>
      <w:tr w:rsidR="001334FC">
        <w:trPr>
          <w:jc w:val="center"/>
        </w:trPr>
        <w:tc>
          <w:tcPr>
            <w:tcW w:w="703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Объединения пенсионеров, инвалидов, ветеранов войны</w:t>
            </w:r>
          </w:p>
        </w:tc>
        <w:tc>
          <w:tcPr>
            <w:tcW w:w="19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4</w:t>
            </w:r>
          </w:p>
        </w:tc>
      </w:tr>
      <w:tr w:rsidR="001334FC">
        <w:trPr>
          <w:jc w:val="center"/>
        </w:trPr>
        <w:tc>
          <w:tcPr>
            <w:tcW w:w="703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lastRenderedPageBreak/>
              <w:t>Молодежные, спортивные объединения, военно-патриотический клуб</w:t>
            </w:r>
          </w:p>
        </w:tc>
        <w:tc>
          <w:tcPr>
            <w:tcW w:w="19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rPr>
              <w:t>2</w:t>
            </w:r>
          </w:p>
        </w:tc>
      </w:tr>
      <w:tr w:rsidR="001334FC">
        <w:trPr>
          <w:jc w:val="center"/>
        </w:trPr>
        <w:tc>
          <w:tcPr>
            <w:tcW w:w="703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Профсоюзные объединения</w:t>
            </w:r>
          </w:p>
        </w:tc>
        <w:tc>
          <w:tcPr>
            <w:tcW w:w="19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rPr>
              <w:t>4</w:t>
            </w:r>
          </w:p>
        </w:tc>
      </w:tr>
      <w:tr w:rsidR="001334FC">
        <w:trPr>
          <w:jc w:val="center"/>
        </w:trPr>
        <w:tc>
          <w:tcPr>
            <w:tcW w:w="7033"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Религиозные организации</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rPr>
              <w:t>29+4=33</w:t>
            </w:r>
          </w:p>
        </w:tc>
      </w:tr>
    </w:tbl>
    <w:p w:rsidR="001334FC" w:rsidRDefault="001334FC">
      <w:pPr>
        <w:rPr>
          <w:rFonts w:ascii="Calibri" w:eastAsia="Calibri" w:hAnsi="Calibri" w:cs="Calibri"/>
          <w:sz w:val="2"/>
        </w:rPr>
      </w:pPr>
    </w:p>
    <w:p w:rsidR="001334FC" w:rsidRDefault="001334FC">
      <w:pPr>
        <w:rPr>
          <w:rFonts w:ascii="Calibri" w:eastAsia="Calibri" w:hAnsi="Calibri" w:cs="Calibri"/>
          <w:sz w:val="2"/>
        </w:rPr>
      </w:pPr>
    </w:p>
    <w:p w:rsidR="001334FC" w:rsidRDefault="00270060">
      <w:pPr>
        <w:spacing w:before="234" w:after="0" w:line="302" w:lineRule="auto"/>
        <w:ind w:firstLine="780"/>
        <w:jc w:val="both"/>
        <w:rPr>
          <w:rFonts w:ascii="Times New Roman" w:eastAsia="Times New Roman" w:hAnsi="Times New Roman" w:cs="Times New Roman"/>
        </w:rPr>
      </w:pPr>
      <w:r>
        <w:rPr>
          <w:rFonts w:ascii="Times New Roman" w:eastAsia="Times New Roman" w:hAnsi="Times New Roman" w:cs="Times New Roman"/>
        </w:rPr>
        <w:t>Деятельность НКО затрагивает крайне узкий круг вопросов социального характера и потенциал гражданских инициатив нельзя назвать реализованным.</w:t>
      </w:r>
    </w:p>
    <w:p w:rsidR="001334FC" w:rsidRDefault="00270060">
      <w:pPr>
        <w:spacing w:after="0" w:line="302" w:lineRule="auto"/>
        <w:ind w:firstLine="780"/>
        <w:jc w:val="both"/>
        <w:rPr>
          <w:rFonts w:ascii="Times New Roman" w:eastAsia="Times New Roman" w:hAnsi="Times New Roman" w:cs="Times New Roman"/>
        </w:rPr>
      </w:pPr>
      <w:r>
        <w:rPr>
          <w:rFonts w:ascii="Times New Roman" w:eastAsia="Times New Roman" w:hAnsi="Times New Roman" w:cs="Times New Roman"/>
        </w:rPr>
        <w:t>Слабыми сторонами развития некоммерческого сектора в муниципальном образовании являются:</w:t>
      </w:r>
    </w:p>
    <w:p w:rsidR="001334FC" w:rsidRDefault="00270060">
      <w:pPr>
        <w:spacing w:after="0" w:line="302" w:lineRule="auto"/>
        <w:ind w:left="780"/>
        <w:jc w:val="both"/>
        <w:rPr>
          <w:rFonts w:ascii="Times New Roman" w:eastAsia="Times New Roman" w:hAnsi="Times New Roman" w:cs="Times New Roman"/>
        </w:rPr>
      </w:pPr>
      <w:r>
        <w:rPr>
          <w:rFonts w:ascii="Times New Roman" w:eastAsia="Times New Roman" w:hAnsi="Times New Roman" w:cs="Times New Roman"/>
        </w:rPr>
        <w:t>низкая гражданская активность населения;</w:t>
      </w:r>
    </w:p>
    <w:p w:rsidR="001334FC" w:rsidRDefault="00270060">
      <w:pPr>
        <w:spacing w:after="0" w:line="302" w:lineRule="auto"/>
        <w:ind w:left="780"/>
        <w:jc w:val="both"/>
        <w:rPr>
          <w:rFonts w:ascii="Times New Roman" w:eastAsia="Times New Roman" w:hAnsi="Times New Roman" w:cs="Times New Roman"/>
        </w:rPr>
      </w:pPr>
      <w:r>
        <w:rPr>
          <w:rFonts w:ascii="Times New Roman" w:eastAsia="Times New Roman" w:hAnsi="Times New Roman" w:cs="Times New Roman"/>
        </w:rPr>
        <w:t>неравномерность развития отдельных видов общественной активности населения;</w:t>
      </w:r>
    </w:p>
    <w:p w:rsidR="001334FC" w:rsidRDefault="00270060">
      <w:pPr>
        <w:spacing w:after="0" w:line="302" w:lineRule="auto"/>
        <w:ind w:left="780"/>
        <w:jc w:val="both"/>
        <w:rPr>
          <w:rFonts w:ascii="Times New Roman" w:eastAsia="Times New Roman" w:hAnsi="Times New Roman" w:cs="Times New Roman"/>
        </w:rPr>
      </w:pPr>
      <w:r>
        <w:rPr>
          <w:rFonts w:ascii="Times New Roman" w:eastAsia="Times New Roman" w:hAnsi="Times New Roman" w:cs="Times New Roman"/>
        </w:rPr>
        <w:t>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1334FC" w:rsidRDefault="00270060">
      <w:pPr>
        <w:spacing w:after="0" w:line="302" w:lineRule="auto"/>
        <w:ind w:left="700"/>
        <w:rPr>
          <w:rFonts w:ascii="Times New Roman" w:eastAsia="Times New Roman" w:hAnsi="Times New Roman" w:cs="Times New Roman"/>
        </w:rPr>
      </w:pPr>
      <w:r>
        <w:rPr>
          <w:rFonts w:ascii="Times New Roman" w:eastAsia="Times New Roman" w:hAnsi="Times New Roman" w:cs="Times New Roman"/>
        </w:rPr>
        <w:t xml:space="preserve">неподготовленность к работе со средствами массовой информации, низкий уровень информированности общества о деятельности НКО; ограниченные ресурсы </w:t>
      </w:r>
      <w:proofErr w:type="gramStart"/>
      <w:r>
        <w:rPr>
          <w:rFonts w:ascii="Times New Roman" w:eastAsia="Times New Roman" w:hAnsi="Times New Roman" w:cs="Times New Roman"/>
        </w:rPr>
        <w:t>НКО-человеческие</w:t>
      </w:r>
      <w:proofErr w:type="gramEnd"/>
      <w:r>
        <w:rPr>
          <w:rFonts w:ascii="Times New Roman" w:eastAsia="Times New Roman" w:hAnsi="Times New Roman" w:cs="Times New Roman"/>
        </w:rPr>
        <w:t>, финансовые, технические;</w:t>
      </w:r>
    </w:p>
    <w:p w:rsidR="001334FC" w:rsidRDefault="00270060">
      <w:pPr>
        <w:spacing w:after="290" w:line="302" w:lineRule="auto"/>
        <w:ind w:firstLine="700"/>
        <w:jc w:val="both"/>
        <w:rPr>
          <w:rFonts w:ascii="Times New Roman" w:eastAsia="Times New Roman" w:hAnsi="Times New Roman" w:cs="Times New Roman"/>
        </w:rPr>
      </w:pPr>
      <w:r>
        <w:rPr>
          <w:rFonts w:ascii="Times New Roman" w:eastAsia="Times New Roman" w:hAnsi="Times New Roman" w:cs="Times New Roman"/>
        </w:rPr>
        <w:t>11рограмма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1334FC" w:rsidRDefault="00270060">
      <w:pPr>
        <w:keepNext/>
        <w:keepLines/>
        <w:numPr>
          <w:ilvl w:val="0"/>
          <w:numId w:val="4"/>
        </w:numPr>
        <w:tabs>
          <w:tab w:val="left" w:pos="3140"/>
        </w:tabs>
        <w:spacing w:after="259" w:line="240" w:lineRule="auto"/>
        <w:ind w:left="2800"/>
        <w:jc w:val="both"/>
        <w:rPr>
          <w:rFonts w:ascii="Times New Roman" w:eastAsia="Times New Roman" w:hAnsi="Times New Roman" w:cs="Times New Roman"/>
          <w:b/>
        </w:rPr>
      </w:pPr>
      <w:r>
        <w:rPr>
          <w:rFonts w:ascii="Times New Roman" w:eastAsia="Times New Roman" w:hAnsi="Times New Roman" w:cs="Times New Roman"/>
          <w:b/>
        </w:rPr>
        <w:t>Цели и задачи Программы</w:t>
      </w:r>
    </w:p>
    <w:p w:rsidR="001334FC" w:rsidRDefault="00270060">
      <w:pPr>
        <w:spacing w:after="0" w:line="298" w:lineRule="auto"/>
        <w:ind w:firstLine="700"/>
        <w:rPr>
          <w:rFonts w:ascii="Times New Roman" w:eastAsia="Times New Roman" w:hAnsi="Times New Roman" w:cs="Times New Roman"/>
        </w:rPr>
      </w:pPr>
      <w:r>
        <w:rPr>
          <w:rFonts w:ascii="Times New Roman" w:eastAsia="Times New Roman" w:hAnsi="Times New Roman" w:cs="Times New Roman"/>
        </w:rPr>
        <w:t>Целью Программы является поддержка деятельности НКО.</w:t>
      </w:r>
    </w:p>
    <w:p w:rsidR="001334FC" w:rsidRDefault="00270060">
      <w:pPr>
        <w:spacing w:after="0" w:line="298" w:lineRule="auto"/>
        <w:ind w:firstLine="700"/>
        <w:rPr>
          <w:rFonts w:ascii="Times New Roman" w:eastAsia="Times New Roman" w:hAnsi="Times New Roman" w:cs="Times New Roman"/>
        </w:rPr>
      </w:pPr>
      <w:r>
        <w:rPr>
          <w:rFonts w:ascii="Times New Roman" w:eastAsia="Times New Roman" w:hAnsi="Times New Roman" w:cs="Times New Roman"/>
        </w:rPr>
        <w:t>Достижение цели возможно посредством решения следующих задач: развитие механизмов финансовой, имущественной, информационной, консультационной поддержки НКО;</w:t>
      </w:r>
    </w:p>
    <w:p w:rsidR="001334FC" w:rsidRDefault="00270060">
      <w:pPr>
        <w:spacing w:after="0" w:line="298" w:lineRule="auto"/>
        <w:jc w:val="both"/>
        <w:rPr>
          <w:rFonts w:ascii="Times New Roman" w:eastAsia="Times New Roman" w:hAnsi="Times New Roman" w:cs="Times New Roman"/>
        </w:rPr>
      </w:pPr>
      <w:r>
        <w:rPr>
          <w:rFonts w:ascii="Times New Roman" w:eastAsia="Times New Roman" w:hAnsi="Times New Roman" w:cs="Times New Roman"/>
        </w:rPr>
        <w:t>создание постоянно действующей системы взаимодействия органов местного самоуправления и населения; создание условий для развития сферы социальных услуг, предоставляемых НКО населению муниципального образования;</w:t>
      </w:r>
    </w:p>
    <w:p w:rsidR="001334FC" w:rsidRDefault="00270060">
      <w:pPr>
        <w:spacing w:after="0" w:line="298" w:lineRule="auto"/>
        <w:jc w:val="both"/>
        <w:rPr>
          <w:rFonts w:ascii="Times New Roman" w:eastAsia="Times New Roman" w:hAnsi="Times New Roman" w:cs="Times New Roman"/>
        </w:rPr>
      </w:pPr>
      <w:r>
        <w:rPr>
          <w:rFonts w:ascii="Times New Roman" w:eastAsia="Times New Roman" w:hAnsi="Times New Roman" w:cs="Times New Roman"/>
        </w:rPr>
        <w:t>переподготовка и обучение работников и добровольцев НКО;</w:t>
      </w:r>
    </w:p>
    <w:p w:rsidR="001334FC" w:rsidRDefault="00270060">
      <w:pPr>
        <w:spacing w:after="0" w:line="298" w:lineRule="auto"/>
        <w:jc w:val="both"/>
        <w:rPr>
          <w:rFonts w:ascii="Times New Roman" w:eastAsia="Times New Roman" w:hAnsi="Times New Roman" w:cs="Times New Roman"/>
        </w:rPr>
      </w:pPr>
      <w:r>
        <w:rPr>
          <w:rFonts w:ascii="Times New Roman" w:eastAsia="Times New Roman" w:hAnsi="Times New Roman" w:cs="Times New Roman"/>
        </w:rPr>
        <w:t>поощрение и стимулирование благотворительной деятельности и</w:t>
      </w:r>
    </w:p>
    <w:p w:rsidR="001334FC" w:rsidRDefault="00270060">
      <w:pPr>
        <w:spacing w:after="286" w:line="298" w:lineRule="auto"/>
        <w:jc w:val="both"/>
        <w:rPr>
          <w:rFonts w:ascii="Times New Roman" w:eastAsia="Times New Roman" w:hAnsi="Times New Roman" w:cs="Times New Roman"/>
        </w:rPr>
      </w:pPr>
      <w:r>
        <w:rPr>
          <w:rFonts w:ascii="Times New Roman" w:eastAsia="Times New Roman" w:hAnsi="Times New Roman" w:cs="Times New Roman"/>
        </w:rPr>
        <w:t>добровольческого движения в муниципальном образовании.</w:t>
      </w:r>
    </w:p>
    <w:p w:rsidR="001334FC" w:rsidRDefault="00270060">
      <w:pPr>
        <w:keepNext/>
        <w:keepLines/>
        <w:numPr>
          <w:ilvl w:val="0"/>
          <w:numId w:val="5"/>
        </w:numPr>
        <w:tabs>
          <w:tab w:val="left" w:pos="1800"/>
        </w:tabs>
        <w:spacing w:after="251" w:line="240" w:lineRule="auto"/>
        <w:ind w:left="1460"/>
        <w:jc w:val="both"/>
        <w:rPr>
          <w:rFonts w:ascii="Times New Roman" w:eastAsia="Times New Roman" w:hAnsi="Times New Roman" w:cs="Times New Roman"/>
          <w:b/>
        </w:rPr>
      </w:pPr>
      <w:r>
        <w:rPr>
          <w:rFonts w:ascii="Times New Roman" w:eastAsia="Times New Roman" w:hAnsi="Times New Roman" w:cs="Times New Roman"/>
          <w:b/>
        </w:rPr>
        <w:t>Критерии эффективности реализации Программы</w:t>
      </w:r>
    </w:p>
    <w:p w:rsidR="001334FC" w:rsidRDefault="00270060">
      <w:pPr>
        <w:spacing w:after="0" w:line="302" w:lineRule="auto"/>
        <w:ind w:firstLine="700"/>
        <w:jc w:val="both"/>
        <w:rPr>
          <w:rFonts w:ascii="Times New Roman" w:eastAsia="Times New Roman" w:hAnsi="Times New Roman" w:cs="Times New Roman"/>
        </w:rPr>
      </w:pPr>
      <w:r>
        <w:rPr>
          <w:rFonts w:ascii="Times New Roman" w:eastAsia="Times New Roman" w:hAnsi="Times New Roman" w:cs="Times New Roman"/>
        </w:rPr>
        <w:t>Эффективность реализации Программы оценивается по качественным и количественным показателям, характеризующим состояние гражданской активности населения на муниципальном уровне.</w:t>
      </w:r>
    </w:p>
    <w:p w:rsidR="001334FC" w:rsidRDefault="00270060">
      <w:pPr>
        <w:spacing w:after="0" w:line="302" w:lineRule="auto"/>
        <w:ind w:firstLine="700"/>
        <w:rPr>
          <w:rFonts w:ascii="Times New Roman" w:eastAsia="Times New Roman" w:hAnsi="Times New Roman" w:cs="Times New Roman"/>
        </w:rPr>
      </w:pPr>
      <w:r>
        <w:rPr>
          <w:rFonts w:ascii="Times New Roman" w:eastAsia="Times New Roman" w:hAnsi="Times New Roman" w:cs="Times New Roman"/>
        </w:rPr>
        <w:t>В результате реализации мероприятий ожидается: увеличение числа НКО, имеющих статус юридического лица, увеличение количества проведенных в муниципальном образовании общественных акций и мероприятий,</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увеличение количества НКО, принявших участие и получивших гранты в районных и краевых конкурсах социальных проектов,</w:t>
      </w:r>
    </w:p>
    <w:p w:rsidR="001334FC" w:rsidRDefault="00270060">
      <w:pPr>
        <w:spacing w:after="0" w:line="302" w:lineRule="auto"/>
        <w:jc w:val="both"/>
        <w:rPr>
          <w:rFonts w:ascii="Times New Roman" w:eastAsia="Times New Roman" w:hAnsi="Times New Roman" w:cs="Times New Roman"/>
        </w:rPr>
      </w:pPr>
      <w:r>
        <w:rPr>
          <w:rFonts w:ascii="Times New Roman" w:eastAsia="Times New Roman" w:hAnsi="Times New Roman" w:cs="Times New Roman"/>
        </w:rPr>
        <w:t>увеличение количества и повышение качества социальных услуг, предоставляемых населению НКО,</w:t>
      </w:r>
    </w:p>
    <w:p w:rsidR="001334FC" w:rsidRDefault="00270060">
      <w:pPr>
        <w:spacing w:after="950" w:line="302" w:lineRule="auto"/>
        <w:jc w:val="both"/>
        <w:rPr>
          <w:rFonts w:ascii="Times New Roman" w:eastAsia="Times New Roman" w:hAnsi="Times New Roman" w:cs="Times New Roman"/>
        </w:rPr>
      </w:pPr>
      <w:r>
        <w:rPr>
          <w:rFonts w:ascii="Times New Roman" w:eastAsia="Times New Roman" w:hAnsi="Times New Roman" w:cs="Times New Roman"/>
        </w:rPr>
        <w:t>увеличение объема благотворительной деятельности по муниципальному образованию.</w:t>
      </w:r>
    </w:p>
    <w:p w:rsidR="001334FC" w:rsidRDefault="001334FC">
      <w:pPr>
        <w:spacing w:after="950" w:line="302" w:lineRule="auto"/>
        <w:jc w:val="both"/>
        <w:rPr>
          <w:rFonts w:ascii="Times New Roman" w:eastAsia="Times New Roman" w:hAnsi="Times New Roman" w:cs="Times New Roman"/>
        </w:rPr>
      </w:pPr>
    </w:p>
    <w:p w:rsidR="001334FC" w:rsidRDefault="001334FC">
      <w:pPr>
        <w:keepNext/>
        <w:keepLines/>
        <w:numPr>
          <w:ilvl w:val="0"/>
          <w:numId w:val="6"/>
        </w:numPr>
        <w:tabs>
          <w:tab w:val="left" w:pos="735"/>
        </w:tabs>
        <w:spacing w:after="0" w:line="240" w:lineRule="auto"/>
        <w:ind w:left="400"/>
        <w:jc w:val="both"/>
        <w:rPr>
          <w:rFonts w:ascii="Times New Roman" w:eastAsia="Times New Roman" w:hAnsi="Times New Roman" w:cs="Times New Roman"/>
          <w:b/>
        </w:rPr>
      </w:pPr>
    </w:p>
    <w:p w:rsidR="001334FC" w:rsidRDefault="00270060">
      <w:pPr>
        <w:keepNext/>
        <w:keepLines/>
        <w:tabs>
          <w:tab w:val="left" w:pos="735"/>
        </w:tabs>
        <w:spacing w:after="0" w:line="240" w:lineRule="auto"/>
        <w:ind w:left="400"/>
        <w:jc w:val="both"/>
        <w:rPr>
          <w:rFonts w:ascii="Times New Roman" w:eastAsia="Times New Roman" w:hAnsi="Times New Roman" w:cs="Times New Roman"/>
          <w:b/>
        </w:rPr>
      </w:pPr>
      <w:r>
        <w:rPr>
          <w:rFonts w:ascii="Times New Roman" w:eastAsia="Times New Roman" w:hAnsi="Times New Roman" w:cs="Times New Roman"/>
          <w:b/>
        </w:rPr>
        <w:t>Динамика плановых параметров критериев оценки эффективности</w:t>
      </w:r>
    </w:p>
    <w:p w:rsidR="001334FC" w:rsidRDefault="00270060">
      <w:pPr>
        <w:keepNext/>
        <w:keepLines/>
        <w:spacing w:after="0" w:line="240" w:lineRule="auto"/>
        <w:ind w:right="20"/>
        <w:jc w:val="center"/>
        <w:rPr>
          <w:rFonts w:ascii="Times New Roman" w:eastAsia="Times New Roman" w:hAnsi="Times New Roman" w:cs="Times New Roman"/>
          <w:b/>
        </w:rPr>
      </w:pPr>
      <w:r>
        <w:rPr>
          <w:rFonts w:ascii="Times New Roman" w:eastAsia="Times New Roman" w:hAnsi="Times New Roman" w:cs="Times New Roman"/>
          <w:b/>
        </w:rPr>
        <w:t>реализации Программы</w:t>
      </w:r>
    </w:p>
    <w:tbl>
      <w:tblPr>
        <w:tblW w:w="0" w:type="auto"/>
        <w:jc w:val="center"/>
        <w:tblCellMar>
          <w:left w:w="10" w:type="dxa"/>
          <w:right w:w="10" w:type="dxa"/>
        </w:tblCellMar>
        <w:tblLook w:val="0000" w:firstRow="0" w:lastRow="0" w:firstColumn="0" w:lastColumn="0" w:noHBand="0" w:noVBand="0"/>
      </w:tblPr>
      <w:tblGrid>
        <w:gridCol w:w="4623"/>
        <w:gridCol w:w="1624"/>
        <w:gridCol w:w="1963"/>
        <w:gridCol w:w="1732"/>
      </w:tblGrid>
      <w:tr w:rsidR="001334FC">
        <w:trPr>
          <w:jc w:val="center"/>
        </w:trPr>
        <w:tc>
          <w:tcPr>
            <w:tcW w:w="468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Критерии оценки</w:t>
            </w:r>
          </w:p>
        </w:tc>
        <w:tc>
          <w:tcPr>
            <w:tcW w:w="16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color w:val="000000"/>
                <w:spacing w:val="10"/>
                <w:sz w:val="20"/>
                <w:u w:val="single"/>
                <w:shd w:val="clear" w:color="auto" w:fill="FFFFFF"/>
              </w:rPr>
              <w:t>единицы</w:t>
            </w:r>
          </w:p>
          <w:p w:rsidR="001334FC" w:rsidRDefault="00270060">
            <w:pPr>
              <w:spacing w:before="120" w:after="0" w:line="240" w:lineRule="auto"/>
              <w:jc w:val="center"/>
            </w:pPr>
            <w:r>
              <w:rPr>
                <w:rFonts w:ascii="Times New Roman" w:eastAsia="Times New Roman" w:hAnsi="Times New Roman" w:cs="Times New Roman"/>
                <w:b/>
                <w:color w:val="000000"/>
                <w:spacing w:val="10"/>
                <w:sz w:val="20"/>
                <w:u w:val="single"/>
                <w:shd w:val="clear" w:color="auto" w:fill="FFFFFF"/>
              </w:rPr>
              <w:t>измерения</w:t>
            </w:r>
          </w:p>
        </w:tc>
        <w:tc>
          <w:tcPr>
            <w:tcW w:w="197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57" w:lineRule="auto"/>
              <w:jc w:val="center"/>
            </w:pPr>
            <w:r>
              <w:rPr>
                <w:rFonts w:ascii="Times New Roman" w:eastAsia="Times New Roman" w:hAnsi="Times New Roman" w:cs="Times New Roman"/>
                <w:b/>
                <w:color w:val="000000"/>
                <w:spacing w:val="10"/>
                <w:sz w:val="20"/>
                <w:u w:val="single"/>
                <w:shd w:val="clear" w:color="auto" w:fill="FFFFFF"/>
              </w:rPr>
              <w:t>значение целевого показателя на начало реализации Программы</w:t>
            </w:r>
          </w:p>
        </w:tc>
        <w:tc>
          <w:tcPr>
            <w:tcW w:w="174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57" w:lineRule="auto"/>
              <w:jc w:val="center"/>
            </w:pPr>
            <w:r>
              <w:rPr>
                <w:rFonts w:ascii="Times New Roman" w:eastAsia="Times New Roman" w:hAnsi="Times New Roman" w:cs="Times New Roman"/>
                <w:b/>
                <w:color w:val="000000"/>
                <w:spacing w:val="10"/>
                <w:sz w:val="20"/>
                <w:u w:val="single"/>
                <w:shd w:val="clear" w:color="auto" w:fill="FFFFFF"/>
              </w:rPr>
              <w:t xml:space="preserve">значение целевого </w:t>
            </w:r>
            <w:proofErr w:type="gramStart"/>
            <w:r>
              <w:rPr>
                <w:rFonts w:ascii="Times New Roman" w:eastAsia="Times New Roman" w:hAnsi="Times New Roman" w:cs="Times New Roman"/>
                <w:b/>
                <w:color w:val="000000"/>
                <w:spacing w:val="10"/>
                <w:sz w:val="20"/>
                <w:u w:val="single"/>
                <w:shd w:val="clear" w:color="auto" w:fill="FFFFFF"/>
              </w:rPr>
              <w:t>показателя</w:t>
            </w:r>
            <w:proofErr w:type="gramEnd"/>
            <w:r>
              <w:rPr>
                <w:rFonts w:ascii="Times New Roman" w:eastAsia="Times New Roman" w:hAnsi="Times New Roman" w:cs="Times New Roman"/>
                <w:b/>
                <w:color w:val="000000"/>
                <w:spacing w:val="10"/>
                <w:sz w:val="20"/>
                <w:u w:val="single"/>
                <w:shd w:val="clear" w:color="auto" w:fill="FFFFFF"/>
              </w:rPr>
              <w:t xml:space="preserve"> но окончании реализации Программы</w:t>
            </w:r>
          </w:p>
        </w:tc>
      </w:tr>
      <w:tr w:rsidR="001334FC">
        <w:trPr>
          <w:jc w:val="center"/>
        </w:trPr>
        <w:tc>
          <w:tcPr>
            <w:tcW w:w="468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302" w:lineRule="auto"/>
              <w:jc w:val="both"/>
            </w:pPr>
            <w:r>
              <w:rPr>
                <w:rFonts w:ascii="Times New Roman" w:eastAsia="Times New Roman" w:hAnsi="Times New Roman" w:cs="Times New Roman"/>
              </w:rPr>
              <w:t>увеличение числа НКО, имеющих статус юридического лица</w:t>
            </w:r>
          </w:p>
        </w:tc>
        <w:tc>
          <w:tcPr>
            <w:tcW w:w="16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единиц</w:t>
            </w:r>
          </w:p>
        </w:tc>
        <w:tc>
          <w:tcPr>
            <w:tcW w:w="197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43</w:t>
            </w:r>
          </w:p>
        </w:tc>
        <w:tc>
          <w:tcPr>
            <w:tcW w:w="174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45</w:t>
            </w:r>
          </w:p>
        </w:tc>
      </w:tr>
      <w:tr w:rsidR="001334FC">
        <w:trPr>
          <w:jc w:val="center"/>
        </w:trPr>
        <w:tc>
          <w:tcPr>
            <w:tcW w:w="468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увеличение количества проведенных в муниципальном образовании общественных акций и мероприятий</w:t>
            </w:r>
          </w:p>
        </w:tc>
        <w:tc>
          <w:tcPr>
            <w:tcW w:w="16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единиц</w:t>
            </w:r>
          </w:p>
        </w:tc>
        <w:tc>
          <w:tcPr>
            <w:tcW w:w="197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1300</w:t>
            </w:r>
          </w:p>
        </w:tc>
        <w:tc>
          <w:tcPr>
            <w:tcW w:w="1742"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1900</w:t>
            </w:r>
          </w:p>
        </w:tc>
      </w:tr>
      <w:tr w:rsidR="001334FC">
        <w:trPr>
          <w:jc w:val="center"/>
        </w:trPr>
        <w:tc>
          <w:tcPr>
            <w:tcW w:w="468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98" w:lineRule="auto"/>
              <w:jc w:val="both"/>
            </w:pPr>
            <w:r>
              <w:rPr>
                <w:rFonts w:ascii="Times New Roman" w:eastAsia="Times New Roman" w:hAnsi="Times New Roman" w:cs="Times New Roman"/>
              </w:rPr>
              <w:t>увеличение количества НКО, принявших участие и получивших гранты районных и краевых социальных проектов</w:t>
            </w:r>
          </w:p>
        </w:tc>
        <w:tc>
          <w:tcPr>
            <w:tcW w:w="163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единиц</w:t>
            </w:r>
          </w:p>
        </w:tc>
        <w:tc>
          <w:tcPr>
            <w:tcW w:w="1977"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5</w:t>
            </w:r>
          </w:p>
        </w:tc>
      </w:tr>
    </w:tbl>
    <w:p w:rsidR="001334FC" w:rsidRDefault="00270060">
      <w:pPr>
        <w:spacing w:after="0" w:line="240" w:lineRule="auto"/>
        <w:rPr>
          <w:rFonts w:ascii="Times New Roman" w:eastAsia="Times New Roman" w:hAnsi="Times New Roman" w:cs="Times New Roman"/>
          <w:b/>
        </w:rPr>
      </w:pPr>
      <w:r>
        <w:rPr>
          <w:rFonts w:ascii="Times New Roman" w:eastAsia="Times New Roman" w:hAnsi="Times New Roman" w:cs="Times New Roman"/>
          <w:b/>
        </w:rPr>
        <w:t>7. Перечень программных мероприятий</w:t>
      </w:r>
    </w:p>
    <w:p w:rsidR="001334FC" w:rsidRDefault="001334FC">
      <w:pPr>
        <w:rPr>
          <w:rFonts w:ascii="Calibri" w:eastAsia="Calibri" w:hAnsi="Calibri" w:cs="Calibri"/>
          <w:sz w:val="2"/>
        </w:rPr>
      </w:pPr>
    </w:p>
    <w:p w:rsidR="001334FC" w:rsidRDefault="001334FC">
      <w:pPr>
        <w:spacing w:line="42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1969"/>
        <w:gridCol w:w="4364"/>
        <w:gridCol w:w="770"/>
        <w:gridCol w:w="820"/>
        <w:gridCol w:w="693"/>
        <w:gridCol w:w="679"/>
        <w:gridCol w:w="647"/>
      </w:tblGrid>
      <w:tr w:rsidR="001334FC">
        <w:trPr>
          <w:jc w:val="center"/>
        </w:trPr>
        <w:tc>
          <w:tcPr>
            <w:tcW w:w="2158" w:type="dxa"/>
            <w:vMerge w:val="restart"/>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rPr>
              <w:t xml:space="preserve">№ </w:t>
            </w:r>
            <w:r>
              <w:rPr>
                <w:rFonts w:ascii="Times New Roman" w:eastAsia="Times New Roman" w:hAnsi="Times New Roman" w:cs="Times New Roman"/>
                <w:b/>
                <w:color w:val="000000"/>
                <w:sz w:val="20"/>
                <w:u w:val="single"/>
                <w:shd w:val="clear" w:color="auto" w:fill="FFFFFF"/>
              </w:rPr>
              <w:t>и/и</w:t>
            </w:r>
          </w:p>
        </w:tc>
        <w:tc>
          <w:tcPr>
            <w:tcW w:w="4659" w:type="dxa"/>
            <w:vMerge w:val="restart"/>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 xml:space="preserve">Наименование </w:t>
            </w:r>
            <w:proofErr w:type="gramStart"/>
            <w:r>
              <w:rPr>
                <w:rFonts w:ascii="Times New Roman" w:eastAsia="Times New Roman" w:hAnsi="Times New Roman" w:cs="Times New Roman"/>
                <w:b/>
                <w:color w:val="000000"/>
                <w:sz w:val="20"/>
                <w:u w:val="single"/>
                <w:shd w:val="clear" w:color="auto" w:fill="FFFFFF"/>
              </w:rPr>
              <w:t>мероприятии</w:t>
            </w:r>
            <w:proofErr w:type="gramEnd"/>
          </w:p>
        </w:tc>
        <w:tc>
          <w:tcPr>
            <w:tcW w:w="3638" w:type="dxa"/>
            <w:gridSpan w:val="5"/>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53" w:lineRule="auto"/>
              <w:jc w:val="center"/>
            </w:pPr>
            <w:r>
              <w:rPr>
                <w:rFonts w:ascii="Times New Roman" w:eastAsia="Times New Roman" w:hAnsi="Times New Roman" w:cs="Times New Roman"/>
                <w:b/>
                <w:color w:val="000000"/>
                <w:sz w:val="20"/>
                <w:u w:val="single"/>
                <w:shd w:val="clear" w:color="auto" w:fill="FFFFFF"/>
              </w:rPr>
              <w:t>сумма затрат районного бюджета и внебюджетных средств (в тыс. рублей)</w:t>
            </w:r>
          </w:p>
        </w:tc>
      </w:tr>
      <w:tr w:rsidR="001334FC">
        <w:trPr>
          <w:jc w:val="center"/>
        </w:trPr>
        <w:tc>
          <w:tcPr>
            <w:tcW w:w="2158" w:type="dxa"/>
            <w:vMerge/>
            <w:tcBorders>
              <w:top w:val="single" w:sz="0"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1334FC">
            <w:pPr>
              <w:rPr>
                <w:rFonts w:ascii="Calibri" w:eastAsia="Calibri" w:hAnsi="Calibri" w:cs="Calibri"/>
              </w:rPr>
            </w:pPr>
          </w:p>
        </w:tc>
        <w:tc>
          <w:tcPr>
            <w:tcW w:w="4659" w:type="dxa"/>
            <w:vMerge/>
            <w:tcBorders>
              <w:top w:val="single" w:sz="0"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1334FC">
            <w:pP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z w:val="20"/>
                <w:u w:val="single"/>
                <w:shd w:val="clear" w:color="auto" w:fill="FFFFFF"/>
              </w:rPr>
              <w:t>2016г.</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z w:val="20"/>
                <w:u w:val="single"/>
                <w:shd w:val="clear" w:color="auto" w:fill="FFFFFF"/>
              </w:rPr>
              <w:t>2017г.</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z w:val="20"/>
                <w:u w:val="single"/>
                <w:shd w:val="clear" w:color="auto" w:fill="FFFFFF"/>
              </w:rPr>
              <w:t>2018г.</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sz w:val="20"/>
              </w:rPr>
              <w:t>2019 г.</w:t>
            </w: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sz w:val="20"/>
              </w:rPr>
              <w:t>2020 г.</w:t>
            </w: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1.</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2" w:lineRule="auto"/>
              <w:jc w:val="both"/>
            </w:pPr>
            <w:r>
              <w:rPr>
                <w:rFonts w:ascii="Times New Roman" w:eastAsia="Times New Roman" w:hAnsi="Times New Roman" w:cs="Times New Roman"/>
              </w:rPr>
              <w:t>Поддержка в области подготовки, переподготовки и повышения квалификации работников и добровольцев НКО</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ind w:left="380"/>
            </w:pPr>
            <w:r>
              <w:rPr>
                <w:rFonts w:ascii="Times New Roman" w:eastAsia="Times New Roman" w:hAnsi="Times New Roman" w:cs="Times New Roman"/>
                <w:b/>
                <w:color w:val="000000"/>
                <w:sz w:val="20"/>
                <w:u w:val="single"/>
                <w:shd w:val="clear" w:color="auto" w:fill="FFFFFF"/>
              </w:rPr>
              <w:t>1,0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1,0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1,0</w:t>
            </w: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1.2.</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2" w:lineRule="auto"/>
              <w:jc w:val="both"/>
            </w:pPr>
            <w:r>
              <w:rPr>
                <w:rFonts w:ascii="Times New Roman" w:eastAsia="Times New Roman" w:hAnsi="Times New Roman" w:cs="Times New Roman"/>
              </w:rPr>
              <w:t>Семинар «Конкурс социальных проектов: от заявки до отчета»</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ind w:left="380"/>
            </w:pPr>
            <w:r>
              <w:rPr>
                <w:rFonts w:ascii="Times New Roman" w:eastAsia="Times New Roman" w:hAnsi="Times New Roman" w:cs="Times New Roman"/>
                <w:b/>
                <w:color w:val="000000"/>
                <w:spacing w:val="10"/>
                <w:sz w:val="20"/>
                <w:u w:val="single"/>
                <w:shd w:val="clear" w:color="auto" w:fill="FFFFFF"/>
              </w:rPr>
              <w:t>1,0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w:t>
            </w: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2.</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Стимулирование благотворительной и добровольческой деятельности</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ind w:left="380"/>
            </w:pPr>
            <w:r>
              <w:rPr>
                <w:rFonts w:ascii="Times New Roman" w:eastAsia="Times New Roman" w:hAnsi="Times New Roman" w:cs="Times New Roman"/>
                <w:b/>
                <w:color w:val="000000"/>
                <w:sz w:val="20"/>
                <w:u w:val="single"/>
                <w:shd w:val="clear" w:color="auto" w:fill="FFFFFF"/>
              </w:rPr>
              <w:t>11,0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21,0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21,0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2.1.</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both"/>
            </w:pPr>
            <w:r>
              <w:rPr>
                <w:rFonts w:ascii="Times New Roman" w:eastAsia="Times New Roman" w:hAnsi="Times New Roman" w:cs="Times New Roman"/>
              </w:rPr>
              <w:t>Благотворительные акции</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ind w:left="380"/>
            </w:pPr>
            <w:r>
              <w:rPr>
                <w:rFonts w:ascii="Times New Roman" w:eastAsia="Times New Roman" w:hAnsi="Times New Roman" w:cs="Times New Roman"/>
                <w:b/>
                <w:color w:val="000000"/>
                <w:spacing w:val="10"/>
                <w:sz w:val="20"/>
                <w:u w:val="single"/>
                <w:shd w:val="clear" w:color="auto" w:fill="FFFFFF"/>
              </w:rPr>
              <w:t>5,0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1334FC">
            <w:pPr>
              <w:spacing w:after="0" w:line="240" w:lineRule="auto"/>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2.2.</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98" w:lineRule="auto"/>
              <w:jc w:val="both"/>
            </w:pPr>
            <w:r>
              <w:rPr>
                <w:rFonts w:ascii="Times New Roman" w:eastAsia="Times New Roman" w:hAnsi="Times New Roman" w:cs="Times New Roman"/>
              </w:rPr>
              <w:t>Организация и деятельность разновозрастных любительских объединений по интересам в отдаленных селах</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ind w:left="380"/>
            </w:pPr>
            <w:r>
              <w:rPr>
                <w:rFonts w:ascii="Times New Roman" w:eastAsia="Times New Roman" w:hAnsi="Times New Roman" w:cs="Times New Roman"/>
                <w:b/>
                <w:color w:val="000000"/>
                <w:spacing w:val="10"/>
                <w:sz w:val="20"/>
                <w:u w:val="single"/>
                <w:shd w:val="clear" w:color="auto" w:fill="FFFFFF"/>
              </w:rPr>
              <w:t>5,0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2.3.</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Подведение итогов благотворительной и добровольческой деятельности</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pacing w:val="10"/>
                <w:sz w:val="20"/>
                <w:u w:val="single"/>
                <w:shd w:val="clear" w:color="auto" w:fill="FFFFFF"/>
              </w:rPr>
              <w:t>30,0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1,0</w:t>
            </w: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3.</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Развитие сферы социальных услуг, предоставляемых НКО населению</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ind w:left="380"/>
            </w:pPr>
            <w:r>
              <w:rPr>
                <w:rFonts w:ascii="Times New Roman" w:eastAsia="Times New Roman" w:hAnsi="Times New Roman" w:cs="Times New Roman"/>
                <w:b/>
                <w:color w:val="000000"/>
                <w:sz w:val="20"/>
                <w:u w:val="single"/>
                <w:shd w:val="clear" w:color="auto" w:fill="FFFFFF"/>
              </w:rPr>
              <w:t>10,0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20,0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jc w:val="center"/>
            </w:pPr>
            <w:r>
              <w:rPr>
                <w:rFonts w:ascii="Times New Roman" w:eastAsia="Times New Roman" w:hAnsi="Times New Roman" w:cs="Times New Roman"/>
                <w:b/>
                <w:color w:val="000000"/>
                <w:sz w:val="20"/>
                <w:u w:val="single"/>
                <w:shd w:val="clear" w:color="auto" w:fill="FFFFFF"/>
              </w:rPr>
              <w:t>20,0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3.1.</w:t>
            </w:r>
          </w:p>
        </w:tc>
        <w:tc>
          <w:tcPr>
            <w:tcW w:w="465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2" w:lineRule="auto"/>
              <w:jc w:val="both"/>
            </w:pPr>
            <w:r>
              <w:rPr>
                <w:rFonts w:ascii="Times New Roman" w:eastAsia="Times New Roman" w:hAnsi="Times New Roman" w:cs="Times New Roman"/>
              </w:rPr>
              <w:t>Конкурс социальных проектов среди НКО</w:t>
            </w:r>
          </w:p>
        </w:tc>
        <w:tc>
          <w:tcPr>
            <w:tcW w:w="69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ind w:right="360"/>
              <w:jc w:val="right"/>
            </w:pPr>
            <w:r>
              <w:rPr>
                <w:rFonts w:ascii="Times New Roman" w:eastAsia="Times New Roman" w:hAnsi="Times New Roman" w:cs="Times New Roman"/>
                <w:b/>
                <w:color w:val="000000"/>
                <w:spacing w:val="10"/>
                <w:sz w:val="20"/>
                <w:u w:val="single"/>
                <w:shd w:val="clear" w:color="auto" w:fill="FFFFFF"/>
              </w:rPr>
              <w:t>10,0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15,0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15,0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after="0" w:line="240" w:lineRule="auto"/>
              <w:jc w:val="center"/>
              <w:rPr>
                <w:rFonts w:ascii="Calibri" w:eastAsia="Calibri" w:hAnsi="Calibri" w:cs="Calibri"/>
              </w:rPr>
            </w:pPr>
          </w:p>
        </w:tc>
      </w:tr>
      <w:tr w:rsidR="001334FC">
        <w:trPr>
          <w:jc w:val="center"/>
        </w:trPr>
        <w:tc>
          <w:tcPr>
            <w:tcW w:w="215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3.2.</w:t>
            </w:r>
          </w:p>
        </w:tc>
        <w:tc>
          <w:tcPr>
            <w:tcW w:w="465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98" w:lineRule="auto"/>
              <w:jc w:val="both"/>
            </w:pPr>
            <w:r>
              <w:rPr>
                <w:rFonts w:ascii="Times New Roman" w:eastAsia="Times New Roman" w:hAnsi="Times New Roman" w:cs="Times New Roman"/>
              </w:rPr>
              <w:t>Конкурс социальных партнерских проектов среди НКО и муниципальных</w:t>
            </w:r>
          </w:p>
        </w:tc>
        <w:tc>
          <w:tcPr>
            <w:tcW w:w="696"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40" w:lineRule="auto"/>
              <w:jc w:val="both"/>
            </w:pPr>
            <w:r>
              <w:rPr>
                <w:rFonts w:ascii="Times New Roman" w:eastAsia="Times New Roman" w:hAnsi="Times New Roman" w:cs="Times New Roman"/>
              </w:rPr>
              <w:t>0,0</w:t>
            </w:r>
          </w:p>
        </w:tc>
        <w:tc>
          <w:tcPr>
            <w:tcW w:w="85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pacing w:val="10"/>
                <w:sz w:val="20"/>
                <w:u w:val="single"/>
                <w:shd w:val="clear" w:color="auto" w:fill="FFFFFF"/>
              </w:rPr>
              <w:t>0,0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shd w:val="clear" w:color="auto" w:fill="FFFFFF"/>
              </w:rPr>
              <w:t>0,0</w:t>
            </w:r>
          </w:p>
        </w:tc>
      </w:tr>
    </w:tbl>
    <w:p w:rsidR="001334FC" w:rsidRDefault="001334FC">
      <w:pPr>
        <w:rPr>
          <w:rFonts w:ascii="Calibri" w:eastAsia="Calibri" w:hAnsi="Calibri" w:cs="Calibri"/>
          <w:sz w:val="2"/>
        </w:rPr>
      </w:pPr>
    </w:p>
    <w:p w:rsidR="001334FC" w:rsidRDefault="001334FC">
      <w:pPr>
        <w:rPr>
          <w:rFonts w:ascii="Calibri" w:eastAsia="Calibri" w:hAnsi="Calibri" w:cs="Calibri"/>
          <w:sz w:val="2"/>
        </w:rPr>
      </w:pPr>
    </w:p>
    <w:p w:rsidR="001334FC" w:rsidRDefault="001334FC">
      <w:pPr>
        <w:rPr>
          <w:rFonts w:ascii="Calibri" w:eastAsia="Calibri" w:hAnsi="Calibri" w:cs="Calibri"/>
          <w:sz w:val="2"/>
        </w:rPr>
      </w:pPr>
    </w:p>
    <w:tbl>
      <w:tblPr>
        <w:tblW w:w="0" w:type="auto"/>
        <w:jc w:val="center"/>
        <w:tblCellMar>
          <w:left w:w="10" w:type="dxa"/>
          <w:right w:w="10" w:type="dxa"/>
        </w:tblCellMar>
        <w:tblLook w:val="0000" w:firstRow="0" w:lastRow="0" w:firstColumn="0" w:lastColumn="0" w:noHBand="0" w:noVBand="0"/>
      </w:tblPr>
      <w:tblGrid>
        <w:gridCol w:w="1985"/>
        <w:gridCol w:w="4412"/>
        <w:gridCol w:w="657"/>
        <w:gridCol w:w="821"/>
        <w:gridCol w:w="695"/>
        <w:gridCol w:w="692"/>
        <w:gridCol w:w="680"/>
      </w:tblGrid>
      <w:tr w:rsidR="001334FC">
        <w:trPr>
          <w:jc w:val="center"/>
        </w:trPr>
        <w:tc>
          <w:tcPr>
            <w:tcW w:w="216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467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both"/>
            </w:pPr>
            <w:r>
              <w:rPr>
                <w:rFonts w:ascii="Times New Roman" w:eastAsia="Times New Roman" w:hAnsi="Times New Roman" w:cs="Times New Roman"/>
              </w:rPr>
              <w:t>учреждений района</w:t>
            </w:r>
          </w:p>
        </w:tc>
        <w:tc>
          <w:tcPr>
            <w:tcW w:w="67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r>
      <w:tr w:rsidR="001334FC">
        <w:trPr>
          <w:jc w:val="center"/>
        </w:trPr>
        <w:tc>
          <w:tcPr>
            <w:tcW w:w="216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z w:val="24"/>
                <w:shd w:val="clear" w:color="auto" w:fill="FFFFFF"/>
              </w:rPr>
              <w:t>4.</w:t>
            </w:r>
          </w:p>
        </w:tc>
        <w:tc>
          <w:tcPr>
            <w:tcW w:w="467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7" w:lineRule="auto"/>
              <w:jc w:val="both"/>
            </w:pPr>
            <w:r>
              <w:rPr>
                <w:rFonts w:ascii="Times New Roman" w:eastAsia="Times New Roman" w:hAnsi="Times New Roman" w:cs="Times New Roman"/>
              </w:rPr>
              <w:t>Предоставление субсидий НКО на организацию их деятельности</w:t>
            </w:r>
          </w:p>
        </w:tc>
        <w:tc>
          <w:tcPr>
            <w:tcW w:w="67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rPr>
              <w:t>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z w:val="24"/>
                <w:shd w:val="clear" w:color="auto" w:fill="FFFFFF"/>
              </w:rPr>
              <w:t>10,0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rPr>
              <w:t>10,0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b/>
                <w:color w:val="000000"/>
                <w:sz w:val="24"/>
                <w:shd w:val="clear" w:color="auto" w:fill="FFFFFF"/>
              </w:rPr>
              <w:t>10,0</w:t>
            </w:r>
          </w:p>
        </w:tc>
        <w:tc>
          <w:tcPr>
            <w:tcW w:w="69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1334FC" w:rsidRDefault="00270060">
            <w:pPr>
              <w:spacing w:after="0" w:line="240" w:lineRule="auto"/>
            </w:pPr>
            <w:r>
              <w:rPr>
                <w:rFonts w:ascii="Times New Roman" w:eastAsia="Times New Roman" w:hAnsi="Times New Roman" w:cs="Times New Roman"/>
                <w:shd w:val="clear" w:color="auto" w:fill="FFFFFF"/>
              </w:rPr>
              <w:t>10,0</w:t>
            </w:r>
          </w:p>
        </w:tc>
      </w:tr>
      <w:tr w:rsidR="001334FC">
        <w:trPr>
          <w:jc w:val="center"/>
        </w:trPr>
        <w:tc>
          <w:tcPr>
            <w:tcW w:w="216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jc w:val="center"/>
            </w:pPr>
            <w:r>
              <w:rPr>
                <w:rFonts w:ascii="Times New Roman" w:eastAsia="Times New Roman" w:hAnsi="Times New Roman" w:cs="Times New Roman"/>
                <w:b/>
                <w:color w:val="000000"/>
                <w:sz w:val="24"/>
                <w:shd w:val="clear" w:color="auto" w:fill="FFFFFF"/>
              </w:rPr>
              <w:t>5.</w:t>
            </w:r>
          </w:p>
        </w:tc>
        <w:tc>
          <w:tcPr>
            <w:tcW w:w="467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302" w:lineRule="auto"/>
              <w:jc w:val="both"/>
            </w:pPr>
            <w:r>
              <w:rPr>
                <w:rFonts w:ascii="Times New Roman" w:eastAsia="Times New Roman" w:hAnsi="Times New Roman" w:cs="Times New Roman"/>
              </w:rPr>
              <w:t>Имущественная поддержка НКО (предоставление помещения для деятельности НКО)</w:t>
            </w:r>
          </w:p>
        </w:tc>
        <w:tc>
          <w:tcPr>
            <w:tcW w:w="67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b/>
                <w:color w:val="000000"/>
                <w:sz w:val="24"/>
                <w:shd w:val="clear" w:color="auto" w:fill="FFFFFF"/>
              </w:rPr>
              <w:t>20,0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b/>
                <w:color w:val="000000"/>
                <w:sz w:val="24"/>
                <w:shd w:val="clear" w:color="auto" w:fill="FFFFFF"/>
              </w:rPr>
              <w:t>50,0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b/>
                <w:color w:val="000000"/>
                <w:sz w:val="24"/>
                <w:shd w:val="clear" w:color="auto" w:fill="FFFFFF"/>
              </w:rPr>
              <w:t>100,0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rPr>
              <w:t>100,0</w:t>
            </w:r>
          </w:p>
        </w:tc>
        <w:tc>
          <w:tcPr>
            <w:tcW w:w="69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1334FC" w:rsidRDefault="00270060">
            <w:pPr>
              <w:spacing w:after="0" w:line="240" w:lineRule="auto"/>
            </w:pPr>
            <w:r>
              <w:rPr>
                <w:rFonts w:ascii="Times New Roman" w:eastAsia="Times New Roman" w:hAnsi="Times New Roman" w:cs="Times New Roman"/>
              </w:rPr>
              <w:t>150,0</w:t>
            </w:r>
          </w:p>
        </w:tc>
      </w:tr>
      <w:tr w:rsidR="001334FC">
        <w:trPr>
          <w:jc w:val="center"/>
        </w:trPr>
        <w:tc>
          <w:tcPr>
            <w:tcW w:w="216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center"/>
            </w:pPr>
            <w:r>
              <w:rPr>
                <w:rFonts w:ascii="Times New Roman" w:eastAsia="Times New Roman" w:hAnsi="Times New Roman" w:cs="Times New Roman"/>
                <w:b/>
                <w:color w:val="000000"/>
                <w:sz w:val="24"/>
                <w:shd w:val="clear" w:color="auto" w:fill="FFFFFF"/>
              </w:rPr>
              <w:t>6.</w:t>
            </w:r>
          </w:p>
        </w:tc>
        <w:tc>
          <w:tcPr>
            <w:tcW w:w="467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both"/>
            </w:pPr>
            <w:r>
              <w:rPr>
                <w:rFonts w:ascii="Times New Roman" w:eastAsia="Times New Roman" w:hAnsi="Times New Roman" w:cs="Times New Roman"/>
              </w:rPr>
              <w:t>Консультационная поддержка НКО</w:t>
            </w:r>
          </w:p>
        </w:tc>
        <w:tc>
          <w:tcPr>
            <w:tcW w:w="67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b/>
                <w:color w:val="000000"/>
                <w:sz w:val="24"/>
                <w:shd w:val="clear" w:color="auto" w:fill="FFFFFF"/>
              </w:rPr>
              <w:t>0,0</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b/>
                <w:color w:val="000000"/>
                <w:sz w:val="24"/>
                <w:shd w:val="clear" w:color="auto" w:fill="FFFFFF"/>
              </w:rPr>
              <w:t>0,0</w:t>
            </w:r>
          </w:p>
        </w:tc>
        <w:tc>
          <w:tcPr>
            <w:tcW w:w="708"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0,0</w:t>
            </w:r>
          </w:p>
        </w:tc>
        <w:tc>
          <w:tcPr>
            <w:tcW w:w="709"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b/>
                <w:color w:val="000000"/>
                <w:sz w:val="24"/>
                <w:shd w:val="clear" w:color="auto" w:fill="FFFFFF"/>
              </w:rPr>
              <w:t>0,0</w:t>
            </w:r>
          </w:p>
        </w:tc>
        <w:tc>
          <w:tcPr>
            <w:tcW w:w="69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shd w:val="clear" w:color="auto" w:fill="FFFFFF"/>
              </w:rPr>
              <w:t>0,0</w:t>
            </w:r>
          </w:p>
        </w:tc>
      </w:tr>
      <w:tr w:rsidR="001334FC">
        <w:trPr>
          <w:jc w:val="center"/>
        </w:trPr>
        <w:tc>
          <w:tcPr>
            <w:tcW w:w="216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1334FC" w:rsidRDefault="001334FC">
            <w:pPr>
              <w:spacing w:line="36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jc w:val="both"/>
            </w:pPr>
            <w:r>
              <w:rPr>
                <w:rFonts w:ascii="Times New Roman" w:eastAsia="Times New Roman" w:hAnsi="Times New Roman" w:cs="Times New Roman"/>
              </w:rPr>
              <w:t>ИТОГО:</w:t>
            </w:r>
          </w:p>
        </w:tc>
        <w:tc>
          <w:tcPr>
            <w:tcW w:w="67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b/>
                <w:color w:val="000000"/>
                <w:sz w:val="24"/>
                <w:shd w:val="clear" w:color="auto" w:fill="FFFFFF"/>
              </w:rPr>
              <w:t>50,0</w:t>
            </w:r>
          </w:p>
        </w:tc>
        <w:tc>
          <w:tcPr>
            <w:tcW w:w="85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155,0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334FC" w:rsidRDefault="00270060">
            <w:pPr>
              <w:spacing w:after="0" w:line="240" w:lineRule="auto"/>
            </w:pPr>
            <w:r>
              <w:rPr>
                <w:rFonts w:ascii="Times New Roman" w:eastAsia="Times New Roman" w:hAnsi="Times New Roman" w:cs="Times New Roman"/>
              </w:rPr>
              <w:t>200,0</w:t>
            </w:r>
          </w:p>
        </w:tc>
      </w:tr>
    </w:tbl>
    <w:p w:rsidR="001334FC" w:rsidRDefault="001334FC">
      <w:pPr>
        <w:spacing w:line="360" w:lineRule="auto"/>
        <w:rPr>
          <w:rFonts w:ascii="Calibri" w:eastAsia="Calibri" w:hAnsi="Calibri" w:cs="Calibri"/>
          <w:sz w:val="2"/>
        </w:rPr>
      </w:pPr>
    </w:p>
    <w:p w:rsidR="001334FC" w:rsidRDefault="001334FC">
      <w:pPr>
        <w:keepNext/>
        <w:keepLines/>
        <w:spacing w:after="0" w:line="298" w:lineRule="auto"/>
        <w:rPr>
          <w:rFonts w:ascii="Times New Roman" w:eastAsia="Times New Roman" w:hAnsi="Times New Roman" w:cs="Times New Roman"/>
          <w:b/>
        </w:rPr>
      </w:pPr>
    </w:p>
    <w:p w:rsidR="001334FC" w:rsidRDefault="001334FC">
      <w:pPr>
        <w:keepNext/>
        <w:keepLines/>
        <w:spacing w:after="0" w:line="240" w:lineRule="auto"/>
        <w:rPr>
          <w:rFonts w:ascii="Times New Roman" w:eastAsia="Times New Roman" w:hAnsi="Times New Roman" w:cs="Times New Roman"/>
          <w:b/>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360" w:lineRule="auto"/>
        <w:rPr>
          <w:rFonts w:ascii="Calibri" w:eastAsia="Calibri" w:hAnsi="Calibri" w:cs="Calibri"/>
        </w:rPr>
      </w:pPr>
    </w:p>
    <w:p w:rsidR="001334FC" w:rsidRDefault="001334FC">
      <w:pPr>
        <w:spacing w:line="673" w:lineRule="auto"/>
        <w:rPr>
          <w:rFonts w:ascii="Calibri" w:eastAsia="Calibri" w:hAnsi="Calibri" w:cs="Calibri"/>
        </w:rPr>
      </w:pPr>
    </w:p>
    <w:p w:rsidR="001334FC" w:rsidRDefault="001334FC">
      <w:pPr>
        <w:rPr>
          <w:rFonts w:ascii="Calibri" w:eastAsia="Calibri" w:hAnsi="Calibri" w:cs="Calibri"/>
          <w:sz w:val="2"/>
        </w:rPr>
      </w:pPr>
    </w:p>
    <w:p w:rsidR="001334FC" w:rsidRDefault="001334FC">
      <w:pPr>
        <w:tabs>
          <w:tab w:val="left" w:pos="5190"/>
        </w:tabs>
        <w:rPr>
          <w:rFonts w:ascii="Calibri" w:eastAsia="Calibri" w:hAnsi="Calibri" w:cs="Calibri"/>
        </w:rPr>
      </w:pPr>
    </w:p>
    <w:sectPr w:rsidR="001334FC" w:rsidSect="004E30D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913"/>
    <w:multiLevelType w:val="multilevel"/>
    <w:tmpl w:val="4AAAD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365AF"/>
    <w:multiLevelType w:val="multilevel"/>
    <w:tmpl w:val="84649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5292E"/>
    <w:multiLevelType w:val="hybridMultilevel"/>
    <w:tmpl w:val="CD38727A"/>
    <w:lvl w:ilvl="0" w:tplc="2A44F5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34EC3"/>
    <w:multiLevelType w:val="multilevel"/>
    <w:tmpl w:val="9B4E7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56CFE"/>
    <w:multiLevelType w:val="multilevel"/>
    <w:tmpl w:val="198C4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47424"/>
    <w:multiLevelType w:val="multilevel"/>
    <w:tmpl w:val="9B3E3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DB5FA8"/>
    <w:multiLevelType w:val="multilevel"/>
    <w:tmpl w:val="F6445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334FC"/>
    <w:rsid w:val="001334FC"/>
    <w:rsid w:val="001A02E5"/>
    <w:rsid w:val="001F77BE"/>
    <w:rsid w:val="00270060"/>
    <w:rsid w:val="004E30D0"/>
    <w:rsid w:val="00782546"/>
    <w:rsid w:val="009516DC"/>
    <w:rsid w:val="00C2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60"/>
    <w:pPr>
      <w:ind w:left="720"/>
      <w:contextualSpacing/>
    </w:pPr>
    <w:rPr>
      <w:rFonts w:eastAsiaTheme="minorHAnsi"/>
      <w:lang w:eastAsia="en-US"/>
    </w:rPr>
  </w:style>
  <w:style w:type="paragraph" w:customStyle="1" w:styleId="ConsPlusNormal">
    <w:name w:val="ConsPlusNormal"/>
    <w:rsid w:val="00C23822"/>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cp:lastModifiedBy>
  <cp:revision>8</cp:revision>
  <dcterms:created xsi:type="dcterms:W3CDTF">2017-03-02T13:52:00Z</dcterms:created>
  <dcterms:modified xsi:type="dcterms:W3CDTF">2017-03-03T06:02:00Z</dcterms:modified>
</cp:coreProperties>
</file>